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91053" w14:textId="77777777" w:rsidR="00EC227D" w:rsidRDefault="00EC227D" w:rsidP="00EC227D">
      <w:pPr>
        <w:spacing w:line="240" w:lineRule="atLeast"/>
        <w:jc w:val="center"/>
      </w:pPr>
    </w:p>
    <w:p w14:paraId="7E778D30" w14:textId="77777777" w:rsidR="00EC227D" w:rsidRDefault="00EC227D" w:rsidP="00EC227D">
      <w:pPr>
        <w:spacing w:line="240" w:lineRule="atLeast"/>
        <w:jc w:val="center"/>
      </w:pPr>
    </w:p>
    <w:p w14:paraId="2FA44AC3" w14:textId="77777777" w:rsidR="00EC227D" w:rsidRDefault="00EC227D" w:rsidP="00EC227D">
      <w:pPr>
        <w:spacing w:line="240" w:lineRule="atLeast"/>
        <w:jc w:val="center"/>
      </w:pPr>
    </w:p>
    <w:p w14:paraId="1E740323" w14:textId="77777777" w:rsidR="00EC227D" w:rsidRDefault="00EC227D" w:rsidP="00EC227D">
      <w:pPr>
        <w:spacing w:line="240" w:lineRule="atLeast"/>
        <w:jc w:val="center"/>
      </w:pPr>
    </w:p>
    <w:p w14:paraId="6B6459D6" w14:textId="77777777" w:rsidR="00EC227D" w:rsidRDefault="00EC227D" w:rsidP="00EC227D">
      <w:pPr>
        <w:spacing w:line="240" w:lineRule="atLeast"/>
        <w:jc w:val="center"/>
      </w:pPr>
    </w:p>
    <w:p w14:paraId="755F3415" w14:textId="77777777" w:rsidR="00EC227D" w:rsidRDefault="00EC227D" w:rsidP="00EC227D">
      <w:pPr>
        <w:spacing w:line="240" w:lineRule="atLeast"/>
        <w:jc w:val="center"/>
      </w:pPr>
    </w:p>
    <w:p w14:paraId="69933169" w14:textId="03D74ADA" w:rsidR="00EC227D" w:rsidRPr="00B21982" w:rsidRDefault="00EC227D" w:rsidP="00EC227D">
      <w:pPr>
        <w:spacing w:line="240" w:lineRule="atLeast"/>
        <w:jc w:val="center"/>
        <w:rPr>
          <w:b/>
          <w:sz w:val="32"/>
          <w:szCs w:val="40"/>
        </w:rPr>
      </w:pPr>
      <w:r w:rsidRPr="00B21982">
        <w:rPr>
          <w:b/>
          <w:sz w:val="32"/>
          <w:szCs w:val="40"/>
        </w:rPr>
        <w:t xml:space="preserve">DATA AVAILABILITY AND TRANSPARENCY </w:t>
      </w:r>
      <w:r>
        <w:rPr>
          <w:b/>
          <w:sz w:val="32"/>
          <w:szCs w:val="40"/>
        </w:rPr>
        <w:t>REGULATIONS</w:t>
      </w:r>
      <w:r w:rsidRPr="00B21982">
        <w:rPr>
          <w:b/>
          <w:sz w:val="32"/>
          <w:szCs w:val="40"/>
        </w:rPr>
        <w:t xml:space="preserve"> 2020</w:t>
      </w:r>
    </w:p>
    <w:p w14:paraId="4EDB8394" w14:textId="77777777" w:rsidR="00EC227D" w:rsidRPr="00B21982" w:rsidRDefault="00EC227D" w:rsidP="00EC227D">
      <w:pPr>
        <w:spacing w:line="240" w:lineRule="atLeast"/>
        <w:jc w:val="center"/>
        <w:rPr>
          <w:b/>
          <w:szCs w:val="24"/>
        </w:rPr>
      </w:pPr>
    </w:p>
    <w:p w14:paraId="565396F6" w14:textId="77777777" w:rsidR="00EC227D" w:rsidRPr="00B21982" w:rsidRDefault="00EC227D" w:rsidP="00EC227D">
      <w:pPr>
        <w:spacing w:line="240" w:lineRule="atLeast"/>
        <w:jc w:val="center"/>
        <w:rPr>
          <w:b/>
          <w:szCs w:val="24"/>
        </w:rPr>
      </w:pPr>
    </w:p>
    <w:p w14:paraId="5FD33F2C" w14:textId="77777777" w:rsidR="00EC227D" w:rsidRPr="00B21982" w:rsidRDefault="00EC227D" w:rsidP="00EC227D">
      <w:pPr>
        <w:spacing w:line="240" w:lineRule="atLeast"/>
        <w:jc w:val="center"/>
        <w:rPr>
          <w:b/>
          <w:szCs w:val="24"/>
        </w:rPr>
      </w:pPr>
    </w:p>
    <w:p w14:paraId="462B52BA" w14:textId="77777777" w:rsidR="00EC227D" w:rsidRPr="00B21982" w:rsidRDefault="00EC227D" w:rsidP="00EC227D">
      <w:pPr>
        <w:tabs>
          <w:tab w:val="left" w:pos="7537"/>
        </w:tabs>
        <w:spacing w:line="240" w:lineRule="atLeast"/>
        <w:rPr>
          <w:b/>
          <w:szCs w:val="24"/>
        </w:rPr>
      </w:pPr>
      <w:r w:rsidRPr="00B21982">
        <w:rPr>
          <w:b/>
          <w:szCs w:val="24"/>
        </w:rPr>
        <w:tab/>
      </w:r>
    </w:p>
    <w:p w14:paraId="071177F3" w14:textId="77777777" w:rsidR="00EC227D" w:rsidRPr="00B21982" w:rsidRDefault="00EC227D" w:rsidP="00EC227D">
      <w:pPr>
        <w:spacing w:line="240" w:lineRule="atLeast"/>
        <w:jc w:val="center"/>
        <w:rPr>
          <w:b/>
          <w:szCs w:val="24"/>
        </w:rPr>
      </w:pPr>
    </w:p>
    <w:p w14:paraId="4433589A" w14:textId="77777777" w:rsidR="00EC227D" w:rsidRPr="00B21982" w:rsidRDefault="00EC227D" w:rsidP="00EC227D">
      <w:pPr>
        <w:spacing w:line="240" w:lineRule="atLeast"/>
        <w:jc w:val="center"/>
        <w:rPr>
          <w:b/>
          <w:szCs w:val="24"/>
        </w:rPr>
      </w:pPr>
    </w:p>
    <w:p w14:paraId="00DAF60C" w14:textId="616CD16F" w:rsidR="00EC227D" w:rsidRPr="00B21982" w:rsidRDefault="00EC227D" w:rsidP="00EC227D">
      <w:pPr>
        <w:spacing w:line="240" w:lineRule="atLeast"/>
        <w:jc w:val="center"/>
        <w:rPr>
          <w:sz w:val="32"/>
          <w:szCs w:val="24"/>
        </w:rPr>
      </w:pPr>
      <w:r w:rsidRPr="00B21982">
        <w:rPr>
          <w:sz w:val="32"/>
          <w:szCs w:val="24"/>
        </w:rPr>
        <w:t xml:space="preserve">EXPLANATORY </w:t>
      </w:r>
      <w:r>
        <w:rPr>
          <w:sz w:val="32"/>
          <w:szCs w:val="24"/>
        </w:rPr>
        <w:t>STATEMENT</w:t>
      </w:r>
    </w:p>
    <w:p w14:paraId="6B1DE5A0" w14:textId="77777777" w:rsidR="00EC227D" w:rsidRPr="00B21982" w:rsidRDefault="00EC227D" w:rsidP="00EC227D">
      <w:pPr>
        <w:spacing w:line="240" w:lineRule="atLeast"/>
        <w:jc w:val="center"/>
        <w:rPr>
          <w:szCs w:val="24"/>
        </w:rPr>
      </w:pPr>
    </w:p>
    <w:p w14:paraId="74FF1EF6" w14:textId="77777777" w:rsidR="00EC227D" w:rsidRPr="00B21982" w:rsidRDefault="00EC227D" w:rsidP="00EC227D">
      <w:pPr>
        <w:spacing w:line="240" w:lineRule="atLeast"/>
        <w:jc w:val="center"/>
        <w:rPr>
          <w:szCs w:val="24"/>
        </w:rPr>
      </w:pPr>
    </w:p>
    <w:p w14:paraId="7A53C810" w14:textId="77777777" w:rsidR="00EC227D" w:rsidRPr="00B21982" w:rsidRDefault="00EC227D" w:rsidP="00EC227D">
      <w:pPr>
        <w:spacing w:line="240" w:lineRule="atLeast"/>
        <w:jc w:val="center"/>
        <w:rPr>
          <w:szCs w:val="24"/>
        </w:rPr>
      </w:pPr>
    </w:p>
    <w:p w14:paraId="7B2F0206" w14:textId="77777777" w:rsidR="00EC227D" w:rsidRPr="00B21982" w:rsidRDefault="00EC227D" w:rsidP="00EC227D">
      <w:pPr>
        <w:spacing w:line="240" w:lineRule="atLeast"/>
        <w:jc w:val="center"/>
        <w:rPr>
          <w:szCs w:val="24"/>
        </w:rPr>
      </w:pPr>
    </w:p>
    <w:p w14:paraId="556D95E4" w14:textId="77777777" w:rsidR="00EC227D" w:rsidRPr="00B21982" w:rsidRDefault="00EC227D" w:rsidP="00EC227D">
      <w:pPr>
        <w:spacing w:line="240" w:lineRule="atLeast"/>
        <w:jc w:val="center"/>
        <w:rPr>
          <w:szCs w:val="24"/>
        </w:rPr>
      </w:pPr>
    </w:p>
    <w:p w14:paraId="681C3374" w14:textId="77777777" w:rsidR="00EC227D" w:rsidRPr="00B21982" w:rsidRDefault="00EC227D" w:rsidP="00EC227D">
      <w:pPr>
        <w:spacing w:line="240" w:lineRule="atLeast"/>
        <w:jc w:val="center"/>
        <w:rPr>
          <w:szCs w:val="24"/>
        </w:rPr>
      </w:pPr>
    </w:p>
    <w:p w14:paraId="7FAEA453" w14:textId="79CE7F18" w:rsidR="00EC227D" w:rsidRPr="00EC227D" w:rsidRDefault="00EC227D" w:rsidP="00EC227D">
      <w:pPr>
        <w:spacing w:before="0" w:after="160"/>
        <w:jc w:val="center"/>
      </w:pPr>
      <w:r w:rsidRPr="00B21982">
        <w:rPr>
          <w:sz w:val="32"/>
          <w:szCs w:val="24"/>
        </w:rPr>
        <w:t>DRAFT SEPTEMBER 2020</w:t>
      </w:r>
      <w:r>
        <w:br w:type="page"/>
      </w:r>
    </w:p>
    <w:p w14:paraId="292F231A" w14:textId="185F1FE9" w:rsidR="00EC227D" w:rsidRPr="00EC227D" w:rsidRDefault="00EC227D" w:rsidP="00EC227D">
      <w:pPr>
        <w:pStyle w:val="ESHeading"/>
        <w:spacing w:line="276" w:lineRule="auto"/>
        <w:jc w:val="center"/>
        <w:rPr>
          <w:sz w:val="36"/>
        </w:rPr>
      </w:pPr>
      <w:r w:rsidRPr="00EC227D">
        <w:rPr>
          <w:sz w:val="36"/>
        </w:rPr>
        <w:t>Data Availability and Transparency Regulations 2020</w:t>
      </w:r>
    </w:p>
    <w:p w14:paraId="3A3C01CB" w14:textId="268721F9" w:rsidR="00341D2B" w:rsidRPr="008062D6" w:rsidRDefault="00341D2B" w:rsidP="00341D2B">
      <w:pPr>
        <w:pStyle w:val="ESHeading"/>
        <w:spacing w:line="276" w:lineRule="auto"/>
      </w:pPr>
      <w:r w:rsidRPr="008062D6">
        <w:t>Introduction</w:t>
      </w:r>
    </w:p>
    <w:p w14:paraId="29B6F464" w14:textId="6EE656DD" w:rsidR="00341D2B" w:rsidRPr="006D2AED" w:rsidRDefault="00341D2B" w:rsidP="006D2AED">
      <w:pPr>
        <w:pStyle w:val="ListParagraph"/>
        <w:numPr>
          <w:ilvl w:val="0"/>
          <w:numId w:val="38"/>
        </w:numPr>
        <w:jc w:val="both"/>
        <w:rPr>
          <w:rFonts w:ascii="Times New Roman" w:hAnsi="Times New Roman"/>
          <w:sz w:val="24"/>
          <w:szCs w:val="24"/>
        </w:rPr>
      </w:pPr>
      <w:r w:rsidRPr="006D2AED">
        <w:rPr>
          <w:rFonts w:ascii="Times New Roman" w:hAnsi="Times New Roman"/>
          <w:sz w:val="24"/>
          <w:szCs w:val="24"/>
        </w:rPr>
        <w:t xml:space="preserve">This </w:t>
      </w:r>
      <w:r w:rsidR="000325FE" w:rsidRPr="006D2AED">
        <w:rPr>
          <w:rFonts w:ascii="Times New Roman" w:hAnsi="Times New Roman"/>
          <w:sz w:val="24"/>
          <w:szCs w:val="24"/>
        </w:rPr>
        <w:t>d</w:t>
      </w:r>
      <w:r w:rsidRPr="006D2AED">
        <w:rPr>
          <w:rFonts w:ascii="Times New Roman" w:hAnsi="Times New Roman"/>
          <w:sz w:val="24"/>
          <w:szCs w:val="24"/>
        </w:rPr>
        <w:t xml:space="preserve">raft </w:t>
      </w:r>
      <w:r w:rsidR="00A3461A" w:rsidRPr="006D2AED">
        <w:rPr>
          <w:rFonts w:ascii="Times New Roman" w:hAnsi="Times New Roman"/>
          <w:sz w:val="24"/>
          <w:szCs w:val="24"/>
        </w:rPr>
        <w:t xml:space="preserve">explanatory statement </w:t>
      </w:r>
      <w:r w:rsidRPr="006D2AED">
        <w:rPr>
          <w:rFonts w:ascii="Times New Roman" w:hAnsi="Times New Roman"/>
          <w:sz w:val="24"/>
          <w:szCs w:val="24"/>
        </w:rPr>
        <w:t xml:space="preserve">accompanies the </w:t>
      </w:r>
      <w:r w:rsidR="002852AF" w:rsidRPr="006D2AED">
        <w:rPr>
          <w:rFonts w:ascii="Times New Roman" w:hAnsi="Times New Roman"/>
          <w:sz w:val="24"/>
          <w:szCs w:val="24"/>
        </w:rPr>
        <w:t>e</w:t>
      </w:r>
      <w:r w:rsidRPr="006D2AED">
        <w:rPr>
          <w:rFonts w:ascii="Times New Roman" w:hAnsi="Times New Roman"/>
          <w:sz w:val="24"/>
          <w:szCs w:val="24"/>
        </w:rPr>
        <w:t xml:space="preserve">xposure </w:t>
      </w:r>
      <w:r w:rsidR="002852AF" w:rsidRPr="006D2AED">
        <w:rPr>
          <w:rFonts w:ascii="Times New Roman" w:hAnsi="Times New Roman"/>
          <w:sz w:val="24"/>
          <w:szCs w:val="24"/>
        </w:rPr>
        <w:t>d</w:t>
      </w:r>
      <w:r w:rsidRPr="006D2AED">
        <w:rPr>
          <w:rFonts w:ascii="Times New Roman" w:hAnsi="Times New Roman"/>
          <w:sz w:val="24"/>
          <w:szCs w:val="24"/>
        </w:rPr>
        <w:t>raft of the Data Availability and Transparency Regulations 2020 (</w:t>
      </w:r>
      <w:r w:rsidR="00D00C38" w:rsidRPr="006D2AED">
        <w:rPr>
          <w:rFonts w:ascii="Times New Roman" w:hAnsi="Times New Roman"/>
          <w:sz w:val="24"/>
          <w:szCs w:val="24"/>
        </w:rPr>
        <w:t>the</w:t>
      </w:r>
      <w:r w:rsidRPr="006D2AED">
        <w:rPr>
          <w:rFonts w:ascii="Times New Roman" w:hAnsi="Times New Roman"/>
          <w:sz w:val="24"/>
          <w:szCs w:val="24"/>
        </w:rPr>
        <w:t xml:space="preserve"> Regulations). </w:t>
      </w:r>
    </w:p>
    <w:p w14:paraId="739E2239" w14:textId="306D7802" w:rsidR="00341D2B" w:rsidRPr="006D2AED" w:rsidRDefault="00341D2B" w:rsidP="006D2AED">
      <w:pPr>
        <w:pStyle w:val="ListParagraph"/>
        <w:numPr>
          <w:ilvl w:val="0"/>
          <w:numId w:val="38"/>
        </w:numPr>
        <w:jc w:val="both"/>
        <w:rPr>
          <w:rFonts w:ascii="Times New Roman" w:hAnsi="Times New Roman"/>
          <w:sz w:val="24"/>
          <w:szCs w:val="24"/>
        </w:rPr>
      </w:pPr>
      <w:r w:rsidRPr="006D2AED">
        <w:rPr>
          <w:rFonts w:ascii="Times New Roman" w:hAnsi="Times New Roman"/>
          <w:sz w:val="24"/>
          <w:szCs w:val="24"/>
        </w:rPr>
        <w:t xml:space="preserve">The Department of the Prime Minister and Cabinet (PM&amp;C) invites interested parties to provide feedback on the Regulations and </w:t>
      </w:r>
      <w:r w:rsidR="00A3461A" w:rsidRPr="006D2AED">
        <w:rPr>
          <w:rFonts w:ascii="Times New Roman" w:hAnsi="Times New Roman"/>
          <w:sz w:val="24"/>
          <w:szCs w:val="24"/>
        </w:rPr>
        <w:t>explanatory st</w:t>
      </w:r>
      <w:r w:rsidRPr="006D2AED">
        <w:rPr>
          <w:rFonts w:ascii="Times New Roman" w:hAnsi="Times New Roman"/>
          <w:sz w:val="24"/>
          <w:szCs w:val="24"/>
        </w:rPr>
        <w:t xml:space="preserve">atement. </w:t>
      </w:r>
    </w:p>
    <w:p w14:paraId="1493DAB9" w14:textId="0EADE752" w:rsidR="00341D2B" w:rsidRPr="006D2AED" w:rsidRDefault="00B63BFE" w:rsidP="006D2AED">
      <w:pPr>
        <w:pStyle w:val="ListParagraph"/>
        <w:numPr>
          <w:ilvl w:val="0"/>
          <w:numId w:val="38"/>
        </w:numPr>
        <w:jc w:val="both"/>
        <w:rPr>
          <w:rFonts w:ascii="Times New Roman" w:hAnsi="Times New Roman"/>
          <w:sz w:val="24"/>
          <w:szCs w:val="24"/>
        </w:rPr>
      </w:pPr>
      <w:r w:rsidRPr="006D2AED">
        <w:rPr>
          <w:rFonts w:ascii="Times New Roman" w:hAnsi="Times New Roman"/>
          <w:sz w:val="24"/>
          <w:szCs w:val="24"/>
        </w:rPr>
        <w:t>Please note that this</w:t>
      </w:r>
      <w:r w:rsidR="00341D2B" w:rsidRPr="006D2AED">
        <w:rPr>
          <w:rFonts w:ascii="Times New Roman" w:hAnsi="Times New Roman"/>
          <w:sz w:val="24"/>
          <w:szCs w:val="24"/>
        </w:rPr>
        <w:t xml:space="preserve"> </w:t>
      </w:r>
      <w:r w:rsidR="00A3461A" w:rsidRPr="006D2AED">
        <w:rPr>
          <w:rFonts w:ascii="Times New Roman" w:hAnsi="Times New Roman"/>
          <w:sz w:val="24"/>
          <w:szCs w:val="24"/>
        </w:rPr>
        <w:t xml:space="preserve">explanatory statement </w:t>
      </w:r>
      <w:r w:rsidR="00341D2B" w:rsidRPr="006D2AED">
        <w:rPr>
          <w:rFonts w:ascii="Times New Roman" w:hAnsi="Times New Roman"/>
          <w:sz w:val="24"/>
          <w:szCs w:val="24"/>
        </w:rPr>
        <w:t xml:space="preserve">is still being developed and is intended only as a guide to assist with the interpretation of the Regulations. PM&amp;C will undertake further editorial review post consultation once the final version of the Regulations is settled. </w:t>
      </w:r>
    </w:p>
    <w:p w14:paraId="073AA1FC" w14:textId="77777777" w:rsidR="00341D2B" w:rsidRPr="008062D6" w:rsidRDefault="00341D2B" w:rsidP="00341D2B">
      <w:pPr>
        <w:pStyle w:val="ESHeading"/>
        <w:spacing w:line="276" w:lineRule="auto"/>
      </w:pPr>
      <w:r w:rsidRPr="008062D6">
        <w:t>Background</w:t>
      </w:r>
    </w:p>
    <w:p w14:paraId="4A7FEEA5" w14:textId="573774AD" w:rsidR="006D2AED" w:rsidRPr="006D2AED" w:rsidRDefault="00341D2B" w:rsidP="006D2AED">
      <w:pPr>
        <w:pStyle w:val="ListParagraph"/>
        <w:numPr>
          <w:ilvl w:val="0"/>
          <w:numId w:val="38"/>
        </w:numPr>
        <w:jc w:val="both"/>
        <w:rPr>
          <w:rFonts w:ascii="Times New Roman" w:hAnsi="Times New Roman"/>
          <w:sz w:val="24"/>
          <w:szCs w:val="24"/>
        </w:rPr>
      </w:pPr>
      <w:r w:rsidRPr="006D2AED">
        <w:rPr>
          <w:rFonts w:ascii="Times New Roman" w:hAnsi="Times New Roman"/>
          <w:sz w:val="24"/>
          <w:szCs w:val="24"/>
        </w:rPr>
        <w:t xml:space="preserve">The Regulations are being released for public consultation at the same time as the </w:t>
      </w:r>
      <w:r w:rsidR="00A3461A" w:rsidRPr="006D2AED">
        <w:rPr>
          <w:rFonts w:ascii="Times New Roman" w:hAnsi="Times New Roman"/>
          <w:sz w:val="24"/>
          <w:szCs w:val="24"/>
        </w:rPr>
        <w:t xml:space="preserve">exposure draft </w:t>
      </w:r>
      <w:r w:rsidRPr="006D2AED">
        <w:rPr>
          <w:rFonts w:ascii="Times New Roman" w:hAnsi="Times New Roman"/>
          <w:sz w:val="24"/>
          <w:szCs w:val="24"/>
        </w:rPr>
        <w:t>of the Data Availability and Transparency Bill 2020 (</w:t>
      </w:r>
      <w:r w:rsidR="00007624" w:rsidRPr="006D2AED">
        <w:rPr>
          <w:rFonts w:ascii="Times New Roman" w:hAnsi="Times New Roman"/>
          <w:sz w:val="24"/>
          <w:szCs w:val="24"/>
        </w:rPr>
        <w:t>the</w:t>
      </w:r>
      <w:r w:rsidRPr="006D2AED">
        <w:rPr>
          <w:rFonts w:ascii="Times New Roman" w:hAnsi="Times New Roman"/>
          <w:sz w:val="24"/>
          <w:szCs w:val="24"/>
        </w:rPr>
        <w:t xml:space="preserve"> Bill) and accompanying </w:t>
      </w:r>
      <w:r w:rsidR="00A3461A" w:rsidRPr="006D2AED">
        <w:rPr>
          <w:rFonts w:ascii="Times New Roman" w:hAnsi="Times New Roman"/>
          <w:sz w:val="24"/>
          <w:szCs w:val="24"/>
        </w:rPr>
        <w:t>explanatory memorandum</w:t>
      </w:r>
      <w:r w:rsidRPr="006D2AED">
        <w:rPr>
          <w:rFonts w:ascii="Times New Roman" w:hAnsi="Times New Roman"/>
          <w:sz w:val="24"/>
          <w:szCs w:val="24"/>
        </w:rPr>
        <w:t>. The legislative scheme is designed to authorise and regulate controlled access (‘sharing’) of Commonwealth data, with safeguards in place to manage risk</w:t>
      </w:r>
      <w:r w:rsidR="00B1079B" w:rsidRPr="006D2AED">
        <w:rPr>
          <w:rFonts w:ascii="Times New Roman" w:hAnsi="Times New Roman"/>
          <w:sz w:val="24"/>
          <w:szCs w:val="24"/>
        </w:rPr>
        <w:t>s</w:t>
      </w:r>
      <w:r w:rsidRPr="006D2AED">
        <w:rPr>
          <w:rFonts w:ascii="Times New Roman" w:hAnsi="Times New Roman"/>
          <w:sz w:val="24"/>
          <w:szCs w:val="24"/>
        </w:rPr>
        <w:t xml:space="preserve"> and streamline processes. </w:t>
      </w:r>
    </w:p>
    <w:p w14:paraId="3F75A2C2" w14:textId="7C2F5DD3" w:rsidR="006D2AED" w:rsidRPr="006D2AED" w:rsidRDefault="00341D2B" w:rsidP="006D2AED">
      <w:pPr>
        <w:pStyle w:val="ListParagraph"/>
        <w:numPr>
          <w:ilvl w:val="0"/>
          <w:numId w:val="38"/>
        </w:numPr>
        <w:jc w:val="both"/>
        <w:rPr>
          <w:rFonts w:ascii="Times New Roman" w:hAnsi="Times New Roman"/>
          <w:sz w:val="24"/>
          <w:szCs w:val="24"/>
        </w:rPr>
      </w:pPr>
      <w:r w:rsidRPr="006D2AED">
        <w:rPr>
          <w:rFonts w:ascii="Times New Roman" w:hAnsi="Times New Roman"/>
          <w:sz w:val="24"/>
          <w:szCs w:val="24"/>
        </w:rPr>
        <w:t>Clause 120 of the Bill provides that the Governor-General may make regulations prescribing matters required or permitted by the Act to be prescribed, or necessary or convenient to be prescribed for carrying out or giving effect to the Act.</w:t>
      </w:r>
    </w:p>
    <w:p w14:paraId="55A5D604" w14:textId="12445E91" w:rsidR="00341D2B" w:rsidRPr="006D2AED" w:rsidRDefault="00341D2B" w:rsidP="006D2AED">
      <w:pPr>
        <w:pStyle w:val="ListParagraph"/>
        <w:numPr>
          <w:ilvl w:val="0"/>
          <w:numId w:val="38"/>
        </w:numPr>
        <w:jc w:val="both"/>
        <w:rPr>
          <w:rFonts w:ascii="Times New Roman" w:hAnsi="Times New Roman"/>
          <w:sz w:val="24"/>
          <w:szCs w:val="24"/>
        </w:rPr>
      </w:pPr>
      <w:r w:rsidRPr="006D2AED">
        <w:rPr>
          <w:rFonts w:ascii="Times New Roman" w:hAnsi="Times New Roman"/>
          <w:sz w:val="24"/>
          <w:szCs w:val="24"/>
        </w:rPr>
        <w:t>Clause 17 of the Bill makes provision for the exclusion of certain types of sharing from the data sharing scheme, including where prescribed by the Regulations. Clause 17(4) relevantly provides as follows:</w:t>
      </w:r>
    </w:p>
    <w:p w14:paraId="561028AD" w14:textId="53894A31" w:rsidR="00341D2B" w:rsidRPr="008062D6" w:rsidRDefault="00341D2B" w:rsidP="008062D6">
      <w:pPr>
        <w:pStyle w:val="subsection"/>
        <w:ind w:hanging="113"/>
        <w:jc w:val="both"/>
        <w:rPr>
          <w:szCs w:val="24"/>
        </w:rPr>
      </w:pPr>
      <w:r w:rsidRPr="008062D6">
        <w:rPr>
          <w:szCs w:val="24"/>
        </w:rPr>
        <w:t>The sharing is excluded if:</w:t>
      </w:r>
    </w:p>
    <w:p w14:paraId="44F54ACA" w14:textId="1BD1AB4A" w:rsidR="00341D2B" w:rsidRPr="008062D6" w:rsidRDefault="00341D2B" w:rsidP="000918A8">
      <w:pPr>
        <w:pStyle w:val="paragraph"/>
        <w:jc w:val="both"/>
        <w:rPr>
          <w:szCs w:val="24"/>
        </w:rPr>
      </w:pPr>
      <w:r w:rsidRPr="008062D6">
        <w:rPr>
          <w:szCs w:val="24"/>
        </w:rPr>
        <w:tab/>
        <w:t>(a)</w:t>
      </w:r>
      <w:r w:rsidRPr="008062D6">
        <w:rPr>
          <w:szCs w:val="24"/>
        </w:rPr>
        <w:tab/>
        <w:t xml:space="preserve">a provision of a law prescribed by the regulations for the purposes of this paragraph prohibits the data custodian, or any of the persons whose </w:t>
      </w:r>
      <w:r w:rsidR="0091114C" w:rsidRPr="008062D6">
        <w:rPr>
          <w:szCs w:val="24"/>
        </w:rPr>
        <w:t xml:space="preserve">conduct is taken under section </w:t>
      </w:r>
      <w:r w:rsidRPr="008062D6">
        <w:rPr>
          <w:szCs w:val="24"/>
        </w:rPr>
        <w:t>109 to be conduct of the data custodian, from disclosing the data in the circumstances in which the sharing is done; or</w:t>
      </w:r>
    </w:p>
    <w:p w14:paraId="11430E56" w14:textId="77777777" w:rsidR="00341D2B" w:rsidRPr="008062D6" w:rsidRDefault="00341D2B" w:rsidP="000918A8">
      <w:pPr>
        <w:pStyle w:val="paragraph"/>
        <w:jc w:val="both"/>
        <w:rPr>
          <w:szCs w:val="24"/>
        </w:rPr>
      </w:pPr>
      <w:r w:rsidRPr="008062D6">
        <w:rPr>
          <w:szCs w:val="24"/>
        </w:rPr>
        <w:tab/>
        <w:t>(b)</w:t>
      </w:r>
      <w:r w:rsidRPr="008062D6">
        <w:rPr>
          <w:szCs w:val="24"/>
        </w:rPr>
        <w:tab/>
        <w:t>the data custodian of the data is prescribed by the regulations as an entity that must not share data in the capacity of data custodian; or</w:t>
      </w:r>
    </w:p>
    <w:p w14:paraId="5489C2BF" w14:textId="77777777" w:rsidR="00341D2B" w:rsidRPr="008062D6" w:rsidRDefault="00341D2B" w:rsidP="000918A8">
      <w:pPr>
        <w:pStyle w:val="paragraph"/>
        <w:jc w:val="both"/>
        <w:rPr>
          <w:szCs w:val="24"/>
        </w:rPr>
      </w:pPr>
      <w:r w:rsidRPr="008062D6">
        <w:rPr>
          <w:szCs w:val="24"/>
        </w:rPr>
        <w:tab/>
        <w:t>(c)</w:t>
      </w:r>
      <w:r w:rsidRPr="008062D6">
        <w:rPr>
          <w:szCs w:val="24"/>
        </w:rPr>
        <w:tab/>
        <w:t>any other circumstances prescribed by the regulations for the purposes of this paragraph exist.</w:t>
      </w:r>
    </w:p>
    <w:p w14:paraId="4400FA7E" w14:textId="4E3CE006" w:rsidR="00341D2B" w:rsidRPr="008062D6" w:rsidRDefault="00341D2B" w:rsidP="008062D6">
      <w:pPr>
        <w:pStyle w:val="ListParagraph"/>
        <w:numPr>
          <w:ilvl w:val="0"/>
          <w:numId w:val="38"/>
        </w:numPr>
        <w:jc w:val="both"/>
        <w:rPr>
          <w:rFonts w:ascii="Times New Roman" w:hAnsi="Times New Roman"/>
          <w:sz w:val="24"/>
          <w:szCs w:val="24"/>
          <w:lang w:eastAsia="en-AU"/>
        </w:rPr>
      </w:pPr>
      <w:r w:rsidRPr="008062D6">
        <w:rPr>
          <w:rFonts w:ascii="Times New Roman" w:hAnsi="Times New Roman"/>
          <w:sz w:val="24"/>
          <w:szCs w:val="24"/>
          <w:lang w:eastAsia="en-AU"/>
        </w:rPr>
        <w:lastRenderedPageBreak/>
        <w:t xml:space="preserve">The purpose of this </w:t>
      </w:r>
      <w:r w:rsidR="00A3461A" w:rsidRPr="008062D6">
        <w:rPr>
          <w:rFonts w:ascii="Times New Roman" w:hAnsi="Times New Roman"/>
          <w:sz w:val="24"/>
          <w:szCs w:val="24"/>
          <w:lang w:eastAsia="en-AU"/>
        </w:rPr>
        <w:t xml:space="preserve">explanatory statement </w:t>
      </w:r>
      <w:r w:rsidRPr="008062D6">
        <w:rPr>
          <w:rFonts w:ascii="Times New Roman" w:hAnsi="Times New Roman"/>
          <w:sz w:val="24"/>
          <w:szCs w:val="24"/>
          <w:lang w:eastAsia="en-AU"/>
        </w:rPr>
        <w:t xml:space="preserve">is to explain the provisions included in the Regulations. </w:t>
      </w:r>
      <w:r w:rsidR="0059178A" w:rsidRPr="008062D6">
        <w:rPr>
          <w:rFonts w:ascii="Times New Roman" w:hAnsi="Times New Roman"/>
          <w:sz w:val="24"/>
          <w:szCs w:val="24"/>
          <w:lang w:eastAsia="en-AU"/>
        </w:rPr>
        <w:t>The effect of listing a provision in the Regulations means the Bill’s authorisation does not provide authority to share this data, irrespective of the data custodian</w:t>
      </w:r>
      <w:r w:rsidR="008F3E40" w:rsidRPr="008062D6">
        <w:rPr>
          <w:rFonts w:ascii="Times New Roman" w:hAnsi="Times New Roman"/>
          <w:sz w:val="24"/>
          <w:szCs w:val="24"/>
          <w:lang w:eastAsia="en-AU"/>
        </w:rPr>
        <w:t>:</w:t>
      </w:r>
      <w:r w:rsidR="0059178A" w:rsidRPr="008062D6">
        <w:rPr>
          <w:rFonts w:ascii="Times New Roman" w:hAnsi="Times New Roman"/>
          <w:sz w:val="24"/>
          <w:szCs w:val="24"/>
          <w:lang w:eastAsia="en-AU"/>
        </w:rPr>
        <w:t xml:space="preserve"> the data is completely excluded from sharing under the Bill. These provisions are contained in Regulations, which are disallowable legislative i</w:t>
      </w:r>
      <w:r w:rsidR="009F242C">
        <w:rPr>
          <w:rFonts w:ascii="Times New Roman" w:hAnsi="Times New Roman"/>
          <w:sz w:val="24"/>
          <w:szCs w:val="24"/>
          <w:lang w:eastAsia="en-AU"/>
        </w:rPr>
        <w:t>nstruments made by the Governor-</w:t>
      </w:r>
      <w:r w:rsidR="0059178A" w:rsidRPr="008062D6">
        <w:rPr>
          <w:rFonts w:ascii="Times New Roman" w:hAnsi="Times New Roman"/>
          <w:sz w:val="24"/>
          <w:szCs w:val="24"/>
          <w:lang w:eastAsia="en-AU"/>
        </w:rPr>
        <w:t xml:space="preserve">General and subject to Parliamentary scrutiny. </w:t>
      </w:r>
    </w:p>
    <w:p w14:paraId="74969D32" w14:textId="48551FD1" w:rsidR="00341D2B" w:rsidRPr="008062D6" w:rsidRDefault="00341D2B" w:rsidP="008062D6">
      <w:pPr>
        <w:pStyle w:val="ListParagraph"/>
        <w:numPr>
          <w:ilvl w:val="0"/>
          <w:numId w:val="38"/>
        </w:numPr>
        <w:jc w:val="both"/>
        <w:rPr>
          <w:rFonts w:ascii="Times New Roman" w:hAnsi="Times New Roman"/>
          <w:sz w:val="24"/>
          <w:szCs w:val="24"/>
        </w:rPr>
      </w:pPr>
      <w:r w:rsidRPr="008062D6">
        <w:rPr>
          <w:rFonts w:ascii="Times New Roman" w:hAnsi="Times New Roman"/>
          <w:sz w:val="24"/>
          <w:szCs w:val="24"/>
          <w:lang w:eastAsia="en-AU"/>
        </w:rPr>
        <w:t>Clauses</w:t>
      </w:r>
      <w:r w:rsidRPr="008062D6">
        <w:rPr>
          <w:rFonts w:ascii="Times New Roman" w:hAnsi="Times New Roman"/>
          <w:sz w:val="24"/>
          <w:szCs w:val="24"/>
        </w:rPr>
        <w:t xml:space="preserve"> 5 and 6 of the Regulations include provisions from national security and law enforcement legislation. Data may be collected intrusively, including through covert surveillance, under these laws as a reasonable, necessary and proportionate collection to achieve national security </w:t>
      </w:r>
      <w:r w:rsidR="00B1079B" w:rsidRPr="008062D6">
        <w:rPr>
          <w:rFonts w:ascii="Times New Roman" w:hAnsi="Times New Roman"/>
          <w:sz w:val="24"/>
          <w:szCs w:val="24"/>
        </w:rPr>
        <w:t xml:space="preserve">and law enforcement </w:t>
      </w:r>
      <w:r w:rsidRPr="008062D6">
        <w:rPr>
          <w:rFonts w:ascii="Times New Roman" w:hAnsi="Times New Roman"/>
          <w:sz w:val="24"/>
          <w:szCs w:val="24"/>
        </w:rPr>
        <w:t>objectives. National security and law enforcement legislation</w:t>
      </w:r>
      <w:r w:rsidRPr="008062D6" w:rsidDel="003C55E7">
        <w:rPr>
          <w:rFonts w:ascii="Times New Roman" w:hAnsi="Times New Roman"/>
          <w:sz w:val="24"/>
          <w:szCs w:val="24"/>
        </w:rPr>
        <w:t xml:space="preserve"> </w:t>
      </w:r>
      <w:r w:rsidRPr="008062D6">
        <w:rPr>
          <w:rFonts w:ascii="Times New Roman" w:hAnsi="Times New Roman"/>
          <w:sz w:val="24"/>
          <w:szCs w:val="24"/>
        </w:rPr>
        <w:t>is subject to close and frequent scrutiny, and it is appropriate to maintain the protections those laws and processes have applied. It is not considered necessary to share this data to achieve the Bill’s objectives, so listing these provisions excludes the data</w:t>
      </w:r>
      <w:r w:rsidR="002760AB" w:rsidRPr="008062D6">
        <w:rPr>
          <w:rFonts w:ascii="Times New Roman" w:hAnsi="Times New Roman"/>
          <w:sz w:val="24"/>
          <w:szCs w:val="24"/>
        </w:rPr>
        <w:t xml:space="preserve"> from sharing under the Bill</w:t>
      </w:r>
      <w:r w:rsidRPr="008062D6">
        <w:rPr>
          <w:rFonts w:ascii="Times New Roman" w:hAnsi="Times New Roman"/>
          <w:sz w:val="24"/>
          <w:szCs w:val="24"/>
        </w:rPr>
        <w:t>.</w:t>
      </w:r>
    </w:p>
    <w:p w14:paraId="511976CE" w14:textId="2F8396BF" w:rsidR="00341D2B" w:rsidRPr="008062D6" w:rsidRDefault="00341D2B" w:rsidP="008062D6">
      <w:pPr>
        <w:pStyle w:val="ListParagraph"/>
        <w:numPr>
          <w:ilvl w:val="0"/>
          <w:numId w:val="38"/>
        </w:numPr>
        <w:jc w:val="both"/>
        <w:rPr>
          <w:rFonts w:ascii="Times New Roman" w:hAnsi="Times New Roman"/>
          <w:sz w:val="24"/>
          <w:szCs w:val="24"/>
        </w:rPr>
      </w:pPr>
      <w:r w:rsidRPr="008062D6">
        <w:rPr>
          <w:rFonts w:ascii="Times New Roman" w:hAnsi="Times New Roman"/>
          <w:sz w:val="24"/>
          <w:szCs w:val="24"/>
        </w:rPr>
        <w:t xml:space="preserve">Clause 5 includes a list of provisions </w:t>
      </w:r>
      <w:r w:rsidR="002760AB" w:rsidRPr="008062D6">
        <w:rPr>
          <w:rFonts w:ascii="Times New Roman" w:hAnsi="Times New Roman"/>
          <w:sz w:val="24"/>
          <w:szCs w:val="24"/>
        </w:rPr>
        <w:t xml:space="preserve">to exclude the sharing of </w:t>
      </w:r>
      <w:r w:rsidRPr="008062D6">
        <w:rPr>
          <w:rFonts w:ascii="Times New Roman" w:hAnsi="Times New Roman"/>
          <w:sz w:val="24"/>
          <w:szCs w:val="24"/>
        </w:rPr>
        <w:t>the Commonwealth Electoral Roll</w:t>
      </w:r>
      <w:r w:rsidR="002760AB" w:rsidRPr="008062D6">
        <w:rPr>
          <w:rFonts w:ascii="Times New Roman" w:hAnsi="Times New Roman"/>
          <w:sz w:val="24"/>
          <w:szCs w:val="24"/>
        </w:rPr>
        <w:t xml:space="preserve"> under the Bill</w:t>
      </w:r>
      <w:r w:rsidRPr="008062D6">
        <w:rPr>
          <w:rFonts w:ascii="Times New Roman" w:hAnsi="Times New Roman"/>
          <w:sz w:val="24"/>
          <w:szCs w:val="24"/>
        </w:rPr>
        <w:t>. The Electoral Roll is excluded from data sharing under the Bill given the compulsory nature of the collection of this data for the discrete purpose of maintaining Australia’s political system and democracy. This exclusion avoids any perception that the Electoral Roll’s management and processes permit inappropriate voting, electoral manipulation, or unwarrantedly exclude people who are entitled to vote. Ensuring confidence in the handling of the Electoral Roll is crucial to maintaining public confidence in the electoral process.</w:t>
      </w:r>
    </w:p>
    <w:p w14:paraId="40CFB062" w14:textId="77777777" w:rsidR="00B54BA2" w:rsidRDefault="00341D2B" w:rsidP="008062D6">
      <w:pPr>
        <w:pStyle w:val="ListParagraph"/>
        <w:numPr>
          <w:ilvl w:val="0"/>
          <w:numId w:val="38"/>
        </w:numPr>
        <w:jc w:val="both"/>
        <w:rPr>
          <w:rFonts w:ascii="Times New Roman" w:hAnsi="Times New Roman"/>
          <w:sz w:val="24"/>
          <w:szCs w:val="24"/>
        </w:rPr>
      </w:pPr>
      <w:r w:rsidRPr="008062D6">
        <w:rPr>
          <w:rFonts w:ascii="Times New Roman" w:hAnsi="Times New Roman"/>
          <w:sz w:val="24"/>
          <w:szCs w:val="24"/>
        </w:rPr>
        <w:t xml:space="preserve">Clause 5 includes provisions to protect children. Data collected </w:t>
      </w:r>
      <w:r w:rsidR="009F242C">
        <w:rPr>
          <w:rFonts w:ascii="Times New Roman" w:hAnsi="Times New Roman"/>
          <w:sz w:val="24"/>
          <w:szCs w:val="24"/>
        </w:rPr>
        <w:t>under the</w:t>
      </w:r>
      <w:r w:rsidR="00D35684" w:rsidRPr="008062D6">
        <w:rPr>
          <w:rFonts w:ascii="Times New Roman" w:hAnsi="Times New Roman"/>
          <w:sz w:val="24"/>
          <w:szCs w:val="24"/>
        </w:rPr>
        <w:t xml:space="preserve"> </w:t>
      </w:r>
      <w:r w:rsidR="009F242C" w:rsidRPr="009F242C">
        <w:rPr>
          <w:rFonts w:ascii="Times New Roman" w:hAnsi="Times New Roman"/>
          <w:i/>
          <w:sz w:val="24"/>
          <w:szCs w:val="24"/>
        </w:rPr>
        <w:t>Child S</w:t>
      </w:r>
      <w:r w:rsidR="00D35684" w:rsidRPr="009F242C">
        <w:rPr>
          <w:rFonts w:ascii="Times New Roman" w:hAnsi="Times New Roman"/>
          <w:i/>
          <w:sz w:val="24"/>
          <w:szCs w:val="24"/>
        </w:rPr>
        <w:t>upport</w:t>
      </w:r>
      <w:r w:rsidR="009F242C" w:rsidRPr="009F242C">
        <w:rPr>
          <w:rFonts w:ascii="Times New Roman" w:hAnsi="Times New Roman"/>
          <w:i/>
          <w:sz w:val="24"/>
          <w:szCs w:val="24"/>
        </w:rPr>
        <w:t xml:space="preserve"> (Assessment) Act 1989</w:t>
      </w:r>
      <w:r w:rsidR="009F242C">
        <w:rPr>
          <w:rFonts w:ascii="Times New Roman" w:hAnsi="Times New Roman"/>
          <w:i/>
          <w:sz w:val="24"/>
          <w:szCs w:val="24"/>
        </w:rPr>
        <w:t xml:space="preserve">, </w:t>
      </w:r>
      <w:r w:rsidR="009F242C">
        <w:rPr>
          <w:rFonts w:ascii="Times New Roman" w:hAnsi="Times New Roman"/>
          <w:sz w:val="24"/>
          <w:szCs w:val="24"/>
        </w:rPr>
        <w:t xml:space="preserve">the </w:t>
      </w:r>
      <w:r w:rsidR="009F242C" w:rsidRPr="009F242C">
        <w:rPr>
          <w:rFonts w:ascii="Times New Roman" w:hAnsi="Times New Roman"/>
          <w:i/>
          <w:sz w:val="24"/>
          <w:szCs w:val="24"/>
        </w:rPr>
        <w:t>Child Support (Registration and Collection) Act 1988</w:t>
      </w:r>
      <w:r w:rsidR="009F242C">
        <w:rPr>
          <w:rFonts w:ascii="Times New Roman" w:hAnsi="Times New Roman"/>
          <w:sz w:val="24"/>
          <w:szCs w:val="24"/>
        </w:rPr>
        <w:t xml:space="preserve">, and the </w:t>
      </w:r>
      <w:r w:rsidR="009F242C">
        <w:rPr>
          <w:rFonts w:ascii="Times New Roman" w:hAnsi="Times New Roman"/>
          <w:i/>
          <w:sz w:val="24"/>
          <w:szCs w:val="24"/>
        </w:rPr>
        <w:t>National Redress Scheme for Institutional Child Sexual Abuse Act 2018</w:t>
      </w:r>
      <w:r w:rsidR="009F242C">
        <w:rPr>
          <w:rFonts w:ascii="Times New Roman" w:hAnsi="Times New Roman"/>
          <w:sz w:val="24"/>
          <w:szCs w:val="24"/>
        </w:rPr>
        <w:t xml:space="preserve"> </w:t>
      </w:r>
      <w:r w:rsidRPr="008062D6">
        <w:rPr>
          <w:rFonts w:ascii="Times New Roman" w:hAnsi="Times New Roman"/>
          <w:sz w:val="24"/>
          <w:szCs w:val="24"/>
        </w:rPr>
        <w:t xml:space="preserve">is excluded </w:t>
      </w:r>
      <w:r w:rsidR="009F242C" w:rsidRPr="009F242C">
        <w:rPr>
          <w:rFonts w:ascii="Times New Roman" w:hAnsi="Times New Roman"/>
          <w:sz w:val="24"/>
          <w:szCs w:val="24"/>
        </w:rPr>
        <w:t xml:space="preserve">given the sensitivity of </w:t>
      </w:r>
      <w:r w:rsidR="009F242C">
        <w:rPr>
          <w:rFonts w:ascii="Times New Roman" w:hAnsi="Times New Roman"/>
          <w:sz w:val="24"/>
          <w:szCs w:val="24"/>
        </w:rPr>
        <w:t>data</w:t>
      </w:r>
      <w:r w:rsidR="009F242C" w:rsidRPr="009F242C">
        <w:rPr>
          <w:rFonts w:ascii="Times New Roman" w:hAnsi="Times New Roman"/>
          <w:sz w:val="24"/>
          <w:szCs w:val="24"/>
        </w:rPr>
        <w:t xml:space="preserve"> collected under the</w:t>
      </w:r>
      <w:r w:rsidR="009F242C">
        <w:rPr>
          <w:rFonts w:ascii="Times New Roman" w:hAnsi="Times New Roman"/>
          <w:sz w:val="24"/>
          <w:szCs w:val="24"/>
        </w:rPr>
        <w:t>se</w:t>
      </w:r>
      <w:r w:rsidR="009F242C" w:rsidRPr="009F242C">
        <w:rPr>
          <w:rFonts w:ascii="Times New Roman" w:hAnsi="Times New Roman"/>
          <w:sz w:val="24"/>
          <w:szCs w:val="24"/>
        </w:rPr>
        <w:t xml:space="preserve"> Act</w:t>
      </w:r>
      <w:r w:rsidR="009F242C">
        <w:rPr>
          <w:rFonts w:ascii="Times New Roman" w:hAnsi="Times New Roman"/>
          <w:sz w:val="24"/>
          <w:szCs w:val="24"/>
        </w:rPr>
        <w:t>s</w:t>
      </w:r>
      <w:r w:rsidR="009F242C" w:rsidRPr="009F242C">
        <w:rPr>
          <w:rFonts w:ascii="Times New Roman" w:hAnsi="Times New Roman"/>
          <w:sz w:val="24"/>
          <w:szCs w:val="24"/>
        </w:rPr>
        <w:t>, and the risks associated with its disclosure</w:t>
      </w:r>
      <w:r w:rsidRPr="008062D6">
        <w:rPr>
          <w:rFonts w:ascii="Times New Roman" w:hAnsi="Times New Roman"/>
          <w:sz w:val="24"/>
          <w:szCs w:val="24"/>
        </w:rPr>
        <w:t xml:space="preserve">. </w:t>
      </w:r>
    </w:p>
    <w:p w14:paraId="58EFAF8D" w14:textId="432A9E87" w:rsidR="00341D2B" w:rsidRPr="008062D6" w:rsidRDefault="00B54BA2" w:rsidP="008062D6">
      <w:pPr>
        <w:pStyle w:val="ListParagraph"/>
        <w:numPr>
          <w:ilvl w:val="0"/>
          <w:numId w:val="38"/>
        </w:numPr>
        <w:jc w:val="both"/>
        <w:rPr>
          <w:rFonts w:ascii="Times New Roman" w:hAnsi="Times New Roman"/>
          <w:sz w:val="24"/>
          <w:szCs w:val="24"/>
        </w:rPr>
      </w:pPr>
      <w:r>
        <w:rPr>
          <w:rFonts w:ascii="Times New Roman" w:hAnsi="Times New Roman"/>
          <w:sz w:val="24"/>
          <w:szCs w:val="24"/>
        </w:rPr>
        <w:t>Clause 5 includes provisions to protect</w:t>
      </w:r>
      <w:r w:rsidRPr="008062D6">
        <w:rPr>
          <w:rFonts w:ascii="Times New Roman" w:hAnsi="Times New Roman"/>
          <w:sz w:val="24"/>
          <w:szCs w:val="24"/>
        </w:rPr>
        <w:t xml:space="preserve"> sensitive health records</w:t>
      </w:r>
      <w:r>
        <w:rPr>
          <w:rFonts w:ascii="Times New Roman" w:hAnsi="Times New Roman"/>
          <w:sz w:val="24"/>
          <w:szCs w:val="24"/>
        </w:rPr>
        <w:t>.</w:t>
      </w:r>
      <w:r w:rsidRPr="008062D6">
        <w:rPr>
          <w:rFonts w:ascii="Times New Roman" w:hAnsi="Times New Roman"/>
          <w:sz w:val="24"/>
          <w:szCs w:val="24"/>
        </w:rPr>
        <w:t xml:space="preserve"> </w:t>
      </w:r>
      <w:r w:rsidR="00341D2B" w:rsidRPr="008062D6">
        <w:rPr>
          <w:rFonts w:ascii="Times New Roman" w:hAnsi="Times New Roman"/>
          <w:sz w:val="24"/>
          <w:szCs w:val="24"/>
        </w:rPr>
        <w:t xml:space="preserve">Sharing of </w:t>
      </w:r>
      <w:r w:rsidR="00C00186" w:rsidRPr="008062D6">
        <w:rPr>
          <w:rFonts w:ascii="Times New Roman" w:hAnsi="Times New Roman"/>
          <w:sz w:val="24"/>
          <w:szCs w:val="24"/>
        </w:rPr>
        <w:t xml:space="preserve">all </w:t>
      </w:r>
      <w:r w:rsidR="00341D2B" w:rsidRPr="008062D6">
        <w:rPr>
          <w:rFonts w:ascii="Times New Roman" w:hAnsi="Times New Roman"/>
          <w:sz w:val="24"/>
          <w:szCs w:val="24"/>
        </w:rPr>
        <w:t xml:space="preserve">My Health Record and COVIDSafe App data is excluded through inclusion of </w:t>
      </w:r>
      <w:r w:rsidR="00C00186" w:rsidRPr="008062D6">
        <w:rPr>
          <w:rFonts w:ascii="Times New Roman" w:hAnsi="Times New Roman"/>
          <w:sz w:val="24"/>
          <w:szCs w:val="24"/>
        </w:rPr>
        <w:t xml:space="preserve">relevant </w:t>
      </w:r>
      <w:r w:rsidR="00341D2B" w:rsidRPr="008062D6">
        <w:rPr>
          <w:rFonts w:ascii="Times New Roman" w:hAnsi="Times New Roman"/>
          <w:sz w:val="24"/>
          <w:szCs w:val="24"/>
        </w:rPr>
        <w:t xml:space="preserve">provisions of the </w:t>
      </w:r>
      <w:r w:rsidR="00341D2B" w:rsidRPr="008062D6">
        <w:rPr>
          <w:rFonts w:ascii="Times New Roman" w:hAnsi="Times New Roman"/>
          <w:i/>
          <w:sz w:val="24"/>
          <w:szCs w:val="24"/>
        </w:rPr>
        <w:t xml:space="preserve">My Health Record Act 2012 </w:t>
      </w:r>
      <w:r w:rsidR="00341D2B" w:rsidRPr="008062D6">
        <w:rPr>
          <w:rFonts w:ascii="Times New Roman" w:hAnsi="Times New Roman"/>
          <w:sz w:val="24"/>
          <w:szCs w:val="24"/>
        </w:rPr>
        <w:t xml:space="preserve">and the </w:t>
      </w:r>
      <w:r w:rsidR="00341D2B" w:rsidRPr="008062D6">
        <w:rPr>
          <w:rFonts w:ascii="Times New Roman" w:hAnsi="Times New Roman"/>
          <w:i/>
          <w:sz w:val="24"/>
          <w:szCs w:val="24"/>
        </w:rPr>
        <w:t>Privacy Act 1988</w:t>
      </w:r>
      <w:r w:rsidR="00341D2B" w:rsidRPr="008062D6">
        <w:rPr>
          <w:rFonts w:ascii="Times New Roman" w:hAnsi="Times New Roman"/>
          <w:sz w:val="24"/>
          <w:szCs w:val="24"/>
        </w:rPr>
        <w:t xml:space="preserve">. My Health Record and COVIDSafe App data are excluded given recent public debate about how the community expects this data to be shared. </w:t>
      </w:r>
    </w:p>
    <w:p w14:paraId="7E2E9194" w14:textId="79135218" w:rsidR="00341D2B" w:rsidRPr="008062D6" w:rsidRDefault="00341D2B" w:rsidP="008062D6">
      <w:pPr>
        <w:pStyle w:val="ListParagraph"/>
        <w:numPr>
          <w:ilvl w:val="0"/>
          <w:numId w:val="38"/>
        </w:numPr>
        <w:jc w:val="both"/>
        <w:rPr>
          <w:rFonts w:ascii="Times New Roman" w:hAnsi="Times New Roman"/>
          <w:sz w:val="24"/>
          <w:szCs w:val="24"/>
        </w:rPr>
      </w:pPr>
      <w:r w:rsidRPr="008062D6">
        <w:rPr>
          <w:rFonts w:ascii="Times New Roman" w:hAnsi="Times New Roman"/>
          <w:sz w:val="24"/>
          <w:szCs w:val="24"/>
        </w:rPr>
        <w:t xml:space="preserve">Clauses 5 and 6 include provisions relating to data collected under integrity and oversight functions. These include provisions relating to the Australian National Audit Office, the Australia Public Service Commission, the Inspector-General for the Australian Defence Force and the Inspector-General of Intelligence and Security. Agencies with integrity or oversight functions collect a range of data, including sensitive information, to process complaints and undertake investigations. Excluding the sharing of data associated with these functions from the scheme will maintain the independence of these agencies. </w:t>
      </w:r>
    </w:p>
    <w:p w14:paraId="5B93E768" w14:textId="63C42506" w:rsidR="00341D2B" w:rsidRPr="008062D6" w:rsidRDefault="00341D2B" w:rsidP="008062D6">
      <w:pPr>
        <w:pStyle w:val="ListParagraph"/>
        <w:numPr>
          <w:ilvl w:val="0"/>
          <w:numId w:val="38"/>
        </w:numPr>
        <w:jc w:val="both"/>
        <w:rPr>
          <w:rFonts w:ascii="Times New Roman" w:hAnsi="Times New Roman"/>
          <w:sz w:val="24"/>
          <w:szCs w:val="24"/>
        </w:rPr>
      </w:pPr>
      <w:r w:rsidRPr="008062D6">
        <w:rPr>
          <w:rFonts w:ascii="Times New Roman" w:hAnsi="Times New Roman"/>
          <w:sz w:val="24"/>
          <w:szCs w:val="24"/>
        </w:rPr>
        <w:lastRenderedPageBreak/>
        <w:t xml:space="preserve">Clause 7 excludes </w:t>
      </w:r>
      <w:r w:rsidR="003B65DB">
        <w:rPr>
          <w:rFonts w:ascii="Times New Roman" w:hAnsi="Times New Roman"/>
          <w:sz w:val="24"/>
          <w:szCs w:val="24"/>
        </w:rPr>
        <w:t xml:space="preserve">the </w:t>
      </w:r>
      <w:r w:rsidRPr="008062D6">
        <w:rPr>
          <w:rFonts w:ascii="Times New Roman" w:hAnsi="Times New Roman"/>
          <w:sz w:val="24"/>
          <w:szCs w:val="24"/>
        </w:rPr>
        <w:t xml:space="preserve">sharing of data collected by the Director of Professional Services Review for the purposes of Part VAA (the Professional Services Review Scheme) of the </w:t>
      </w:r>
      <w:r w:rsidRPr="008062D6">
        <w:rPr>
          <w:rFonts w:ascii="Times New Roman" w:hAnsi="Times New Roman"/>
          <w:i/>
          <w:sz w:val="24"/>
          <w:szCs w:val="24"/>
        </w:rPr>
        <w:t>Health Insurance Act 1973</w:t>
      </w:r>
      <w:r w:rsidRPr="008062D6">
        <w:rPr>
          <w:rFonts w:ascii="Times New Roman" w:hAnsi="Times New Roman"/>
          <w:sz w:val="24"/>
          <w:szCs w:val="24"/>
        </w:rPr>
        <w:t>. The intention is to protect medical information held by the Professional Services Review</w:t>
      </w:r>
      <w:r w:rsidR="003B65DB">
        <w:rPr>
          <w:rFonts w:ascii="Times New Roman" w:hAnsi="Times New Roman"/>
          <w:sz w:val="24"/>
          <w:szCs w:val="24"/>
        </w:rPr>
        <w:t xml:space="preserve">, and </w:t>
      </w:r>
      <w:r w:rsidR="003B65DB" w:rsidRPr="008062D6">
        <w:rPr>
          <w:rFonts w:ascii="Times New Roman" w:hAnsi="Times New Roman"/>
          <w:sz w:val="24"/>
          <w:szCs w:val="24"/>
        </w:rPr>
        <w:t xml:space="preserve">avoid prejudicing their ability to collect the data necessary to perform </w:t>
      </w:r>
      <w:r w:rsidR="003B65DB">
        <w:rPr>
          <w:rFonts w:ascii="Times New Roman" w:hAnsi="Times New Roman"/>
          <w:sz w:val="24"/>
          <w:szCs w:val="24"/>
        </w:rPr>
        <w:t>their</w:t>
      </w:r>
      <w:r w:rsidR="003B65DB" w:rsidRPr="008062D6">
        <w:rPr>
          <w:rFonts w:ascii="Times New Roman" w:hAnsi="Times New Roman"/>
          <w:sz w:val="24"/>
          <w:szCs w:val="24"/>
        </w:rPr>
        <w:t xml:space="preserve"> functions. </w:t>
      </w:r>
    </w:p>
    <w:p w14:paraId="5421585F" w14:textId="3DDEE776" w:rsidR="00341D2B" w:rsidRPr="008062D6" w:rsidRDefault="00341D2B" w:rsidP="008062D6">
      <w:pPr>
        <w:pStyle w:val="ListParagraph"/>
        <w:numPr>
          <w:ilvl w:val="0"/>
          <w:numId w:val="38"/>
        </w:numPr>
        <w:jc w:val="both"/>
        <w:rPr>
          <w:rFonts w:ascii="Times New Roman" w:hAnsi="Times New Roman"/>
          <w:sz w:val="24"/>
          <w:szCs w:val="24"/>
          <w:lang w:eastAsia="en-AU"/>
        </w:rPr>
      </w:pPr>
      <w:r w:rsidRPr="008062D6">
        <w:rPr>
          <w:rFonts w:ascii="Times New Roman" w:hAnsi="Times New Roman"/>
          <w:sz w:val="24"/>
          <w:szCs w:val="24"/>
          <w:lang w:eastAsia="en-AU"/>
        </w:rPr>
        <w:t xml:space="preserve">Further details of the </w:t>
      </w:r>
      <w:r w:rsidR="00A3461A" w:rsidRPr="008062D6">
        <w:rPr>
          <w:rFonts w:ascii="Times New Roman" w:hAnsi="Times New Roman"/>
          <w:sz w:val="24"/>
          <w:szCs w:val="24"/>
          <w:lang w:eastAsia="en-AU"/>
        </w:rPr>
        <w:t xml:space="preserve">exposure draft </w:t>
      </w:r>
      <w:r w:rsidRPr="008062D6">
        <w:rPr>
          <w:rFonts w:ascii="Times New Roman" w:hAnsi="Times New Roman"/>
          <w:sz w:val="24"/>
          <w:szCs w:val="24"/>
          <w:lang w:eastAsia="en-AU"/>
        </w:rPr>
        <w:t xml:space="preserve">Regulations are set out in </w:t>
      </w:r>
      <w:r w:rsidRPr="008062D6">
        <w:rPr>
          <w:rFonts w:ascii="Times New Roman" w:hAnsi="Times New Roman"/>
          <w:sz w:val="24"/>
          <w:szCs w:val="24"/>
          <w:u w:val="single"/>
          <w:lang w:eastAsia="en-AU"/>
        </w:rPr>
        <w:t>Attachment A</w:t>
      </w:r>
      <w:r w:rsidRPr="008062D6">
        <w:rPr>
          <w:rFonts w:ascii="Times New Roman" w:hAnsi="Times New Roman"/>
          <w:sz w:val="24"/>
          <w:szCs w:val="24"/>
          <w:lang w:eastAsia="en-AU"/>
        </w:rPr>
        <w:t>.</w:t>
      </w:r>
    </w:p>
    <w:p w14:paraId="1E481B51" w14:textId="77777777" w:rsidR="00341D2B" w:rsidRPr="008062D6" w:rsidRDefault="00341D2B" w:rsidP="008062D6">
      <w:pPr>
        <w:pStyle w:val="ListParagraph"/>
        <w:numPr>
          <w:ilvl w:val="0"/>
          <w:numId w:val="38"/>
        </w:numPr>
        <w:jc w:val="both"/>
        <w:rPr>
          <w:rFonts w:ascii="Times New Roman" w:hAnsi="Times New Roman"/>
          <w:sz w:val="24"/>
          <w:szCs w:val="24"/>
          <w:lang w:eastAsia="en-AU"/>
        </w:rPr>
      </w:pPr>
      <w:r w:rsidRPr="008062D6">
        <w:rPr>
          <w:rFonts w:ascii="Times New Roman" w:hAnsi="Times New Roman"/>
          <w:sz w:val="24"/>
          <w:szCs w:val="24"/>
          <w:lang w:eastAsia="en-AU"/>
        </w:rPr>
        <w:t xml:space="preserve">The Regulations are a legislative instrument for the purposes of the </w:t>
      </w:r>
      <w:r w:rsidRPr="008062D6">
        <w:rPr>
          <w:rFonts w:ascii="Times New Roman" w:hAnsi="Times New Roman"/>
          <w:i/>
          <w:sz w:val="24"/>
          <w:szCs w:val="24"/>
          <w:lang w:eastAsia="en-AU"/>
        </w:rPr>
        <w:t>Legislation Act 2003</w:t>
      </w:r>
      <w:r w:rsidRPr="008062D6">
        <w:rPr>
          <w:rFonts w:ascii="Times New Roman" w:hAnsi="Times New Roman"/>
          <w:sz w:val="24"/>
          <w:szCs w:val="24"/>
          <w:lang w:eastAsia="en-AU"/>
        </w:rPr>
        <w:t>.</w:t>
      </w:r>
    </w:p>
    <w:p w14:paraId="4F4CADFE" w14:textId="77777777" w:rsidR="00341D2B" w:rsidRPr="008062D6" w:rsidRDefault="00341D2B" w:rsidP="008062D6">
      <w:pPr>
        <w:pStyle w:val="ListParagraph"/>
        <w:numPr>
          <w:ilvl w:val="0"/>
          <w:numId w:val="38"/>
        </w:numPr>
        <w:jc w:val="both"/>
        <w:rPr>
          <w:rFonts w:ascii="Times New Roman" w:hAnsi="Times New Roman"/>
          <w:sz w:val="24"/>
          <w:szCs w:val="24"/>
          <w:lang w:eastAsia="en-AU"/>
        </w:rPr>
      </w:pPr>
      <w:r w:rsidRPr="008062D6">
        <w:rPr>
          <w:rFonts w:ascii="Times New Roman" w:hAnsi="Times New Roman"/>
          <w:sz w:val="24"/>
          <w:szCs w:val="24"/>
          <w:lang w:eastAsia="en-AU"/>
        </w:rPr>
        <w:t>The Regulations commence on the day after they are registered.</w:t>
      </w:r>
    </w:p>
    <w:p w14:paraId="4BBBD29F" w14:textId="77777777" w:rsidR="00341D2B" w:rsidRPr="008062D6" w:rsidRDefault="00341D2B" w:rsidP="00341D2B">
      <w:pPr>
        <w:pStyle w:val="ESHeading"/>
        <w:spacing w:line="276" w:lineRule="auto"/>
        <w:rPr>
          <w:b w:val="0"/>
        </w:rPr>
      </w:pPr>
      <w:r w:rsidRPr="008062D6">
        <w:t>Consultation</w:t>
      </w:r>
    </w:p>
    <w:p w14:paraId="7F8C066F" w14:textId="266E8549" w:rsidR="00341D2B" w:rsidRDefault="00341D2B" w:rsidP="008062D6">
      <w:pPr>
        <w:pStyle w:val="ListParagraph"/>
        <w:numPr>
          <w:ilvl w:val="0"/>
          <w:numId w:val="38"/>
        </w:numPr>
        <w:jc w:val="both"/>
        <w:rPr>
          <w:rFonts w:ascii="Times New Roman" w:hAnsi="Times New Roman"/>
          <w:sz w:val="24"/>
          <w:szCs w:val="24"/>
          <w:lang w:eastAsia="en-AU"/>
        </w:rPr>
      </w:pPr>
      <w:r w:rsidRPr="008062D6">
        <w:rPr>
          <w:rFonts w:ascii="Times New Roman" w:hAnsi="Times New Roman"/>
          <w:sz w:val="24"/>
          <w:szCs w:val="24"/>
          <w:lang w:eastAsia="en-AU"/>
        </w:rPr>
        <w:t xml:space="preserve">The Office of the National Data Commissioner conducted extensive public consultation on the policy positions underpinning the data sharing scheme, including community expectations around exemptions for national security data and My Health Records. Targeted consultation was conducted with all Australian Government portfolios on the exclusions contained in clause 17 of the </w:t>
      </w:r>
      <w:r w:rsidR="001D766D" w:rsidRPr="008062D6">
        <w:rPr>
          <w:rFonts w:ascii="Times New Roman" w:hAnsi="Times New Roman"/>
          <w:sz w:val="24"/>
          <w:szCs w:val="24"/>
          <w:lang w:eastAsia="en-AU"/>
        </w:rPr>
        <w:t>exposure d</w:t>
      </w:r>
      <w:r w:rsidRPr="008062D6">
        <w:rPr>
          <w:rFonts w:ascii="Times New Roman" w:hAnsi="Times New Roman"/>
          <w:sz w:val="24"/>
          <w:szCs w:val="24"/>
          <w:lang w:eastAsia="en-AU"/>
        </w:rPr>
        <w:t xml:space="preserve">raft Bill and the </w:t>
      </w:r>
      <w:r w:rsidR="001D766D" w:rsidRPr="008062D6">
        <w:rPr>
          <w:rFonts w:ascii="Times New Roman" w:hAnsi="Times New Roman"/>
          <w:sz w:val="24"/>
          <w:szCs w:val="24"/>
          <w:lang w:eastAsia="en-AU"/>
        </w:rPr>
        <w:t xml:space="preserve">exposure draft </w:t>
      </w:r>
      <w:r w:rsidRPr="008062D6">
        <w:rPr>
          <w:rFonts w:ascii="Times New Roman" w:hAnsi="Times New Roman"/>
          <w:sz w:val="24"/>
          <w:szCs w:val="24"/>
          <w:lang w:eastAsia="en-AU"/>
        </w:rPr>
        <w:t xml:space="preserve">Regulations. </w:t>
      </w:r>
      <w:bookmarkStart w:id="0" w:name="_GoBack"/>
      <w:bookmarkEnd w:id="0"/>
    </w:p>
    <w:p w14:paraId="09CA3923" w14:textId="77777777" w:rsidR="0003016D" w:rsidRDefault="0003016D" w:rsidP="0003016D">
      <w:pPr>
        <w:pStyle w:val="ListParagraph"/>
        <w:jc w:val="both"/>
        <w:rPr>
          <w:rFonts w:ascii="Times New Roman" w:hAnsi="Times New Roman"/>
          <w:sz w:val="24"/>
          <w:szCs w:val="24"/>
          <w:lang w:eastAsia="en-AU"/>
        </w:rPr>
      </w:pPr>
    </w:p>
    <w:p w14:paraId="1BF984A4" w14:textId="77777777" w:rsidR="0003016D" w:rsidRDefault="0003016D">
      <w:pPr>
        <w:spacing w:before="0" w:line="240" w:lineRule="auto"/>
        <w:rPr>
          <w:szCs w:val="24"/>
          <w:lang w:eastAsia="en-AU"/>
        </w:rPr>
      </w:pPr>
      <w:r>
        <w:rPr>
          <w:szCs w:val="24"/>
          <w:lang w:eastAsia="en-AU"/>
        </w:rPr>
        <w:br w:type="page"/>
      </w:r>
    </w:p>
    <w:p w14:paraId="769517C9" w14:textId="77777777" w:rsidR="00416E85" w:rsidRPr="00BC05C8" w:rsidRDefault="00416E85" w:rsidP="00416E85">
      <w:pPr>
        <w:jc w:val="right"/>
        <w:rPr>
          <w:u w:val="single"/>
        </w:rPr>
      </w:pPr>
      <w:r>
        <w:rPr>
          <w:u w:val="single"/>
        </w:rPr>
        <w:lastRenderedPageBreak/>
        <w:t>Attachment A</w:t>
      </w:r>
    </w:p>
    <w:p w14:paraId="1F4E1FFE" w14:textId="2DFE9DD3" w:rsidR="0003016D" w:rsidRPr="008062D6" w:rsidRDefault="0003016D" w:rsidP="0003016D">
      <w:pPr>
        <w:pStyle w:val="ListParagraph"/>
        <w:jc w:val="both"/>
        <w:rPr>
          <w:rFonts w:ascii="Times New Roman" w:hAnsi="Times New Roman"/>
          <w:sz w:val="24"/>
          <w:szCs w:val="24"/>
          <w:lang w:eastAsia="en-AU"/>
        </w:rPr>
      </w:pPr>
    </w:p>
    <w:p w14:paraId="62DEFC7C" w14:textId="77777777" w:rsidR="00341D2B" w:rsidRPr="008062D6" w:rsidRDefault="00341D2B" w:rsidP="00341D2B">
      <w:pPr>
        <w:pStyle w:val="ESA1Title"/>
        <w:spacing w:line="276" w:lineRule="auto"/>
      </w:pPr>
      <w:r w:rsidRPr="008062D6">
        <w:t xml:space="preserve">Details of the Regulations </w:t>
      </w:r>
    </w:p>
    <w:p w14:paraId="1F89060D" w14:textId="77777777" w:rsidR="00341D2B" w:rsidRPr="008062D6" w:rsidRDefault="00341D2B" w:rsidP="00341D2B">
      <w:pPr>
        <w:pStyle w:val="ESA4Section"/>
        <w:tabs>
          <w:tab w:val="left" w:pos="5970"/>
        </w:tabs>
        <w:spacing w:line="276" w:lineRule="auto"/>
      </w:pPr>
      <w:r w:rsidRPr="008062D6">
        <w:t>1</w:t>
      </w:r>
      <w:r w:rsidRPr="008062D6">
        <w:tab/>
        <w:t>Name</w:t>
      </w:r>
    </w:p>
    <w:p w14:paraId="66B9F4DD" w14:textId="77777777" w:rsidR="00341D2B" w:rsidRPr="008062D6" w:rsidRDefault="00341D2B" w:rsidP="00341D2B">
      <w:pPr>
        <w:spacing w:after="120"/>
        <w:rPr>
          <w:bCs/>
          <w:i/>
          <w:iCs/>
          <w:color w:val="000000" w:themeColor="text1"/>
          <w:kern w:val="36"/>
          <w:szCs w:val="24"/>
          <w:lang w:eastAsia="en-AU"/>
        </w:rPr>
      </w:pPr>
      <w:r w:rsidRPr="008062D6">
        <w:rPr>
          <w:szCs w:val="24"/>
        </w:rPr>
        <w:t xml:space="preserve">Clause 1 sets out the full name of the </w:t>
      </w:r>
      <w:r w:rsidRPr="008062D6">
        <w:rPr>
          <w:szCs w:val="24"/>
          <w:lang w:eastAsia="en-AU"/>
        </w:rPr>
        <w:t>Regulations</w:t>
      </w:r>
      <w:r w:rsidRPr="008062D6">
        <w:rPr>
          <w:szCs w:val="24"/>
        </w:rPr>
        <w:t xml:space="preserve">, which is the </w:t>
      </w:r>
      <w:r w:rsidRPr="008062D6">
        <w:rPr>
          <w:i/>
          <w:szCs w:val="24"/>
        </w:rPr>
        <w:t>Data Availability and Transparency Regulations 2020</w:t>
      </w:r>
      <w:r w:rsidRPr="008062D6">
        <w:rPr>
          <w:bCs/>
          <w:i/>
          <w:iCs/>
          <w:color w:val="000000" w:themeColor="text1"/>
          <w:kern w:val="36"/>
          <w:szCs w:val="24"/>
          <w:lang w:eastAsia="en-AU"/>
        </w:rPr>
        <w:t>.</w:t>
      </w:r>
    </w:p>
    <w:p w14:paraId="06F3C1D1" w14:textId="77777777" w:rsidR="00341D2B" w:rsidRPr="008062D6" w:rsidRDefault="00341D2B" w:rsidP="00341D2B">
      <w:pPr>
        <w:spacing w:after="120"/>
        <w:rPr>
          <w:i/>
          <w:szCs w:val="24"/>
        </w:rPr>
      </w:pPr>
    </w:p>
    <w:p w14:paraId="505F283F" w14:textId="77777777" w:rsidR="00341D2B" w:rsidRPr="008062D6" w:rsidRDefault="00341D2B" w:rsidP="00341D2B">
      <w:pPr>
        <w:pStyle w:val="ESA4Section"/>
        <w:spacing w:line="276" w:lineRule="auto"/>
      </w:pPr>
      <w:r w:rsidRPr="008062D6">
        <w:t>2</w:t>
      </w:r>
      <w:r w:rsidRPr="008062D6">
        <w:tab/>
        <w:t>Commencement</w:t>
      </w:r>
    </w:p>
    <w:p w14:paraId="6D97D100" w14:textId="77777777" w:rsidR="00341D2B" w:rsidRPr="008062D6" w:rsidRDefault="00341D2B" w:rsidP="00341D2B">
      <w:pPr>
        <w:spacing w:after="120"/>
        <w:rPr>
          <w:szCs w:val="24"/>
        </w:rPr>
      </w:pPr>
      <w:r w:rsidRPr="008062D6">
        <w:rPr>
          <w:szCs w:val="24"/>
        </w:rPr>
        <w:t>Clause 2 provides that the</w:t>
      </w:r>
      <w:r w:rsidRPr="008062D6">
        <w:rPr>
          <w:szCs w:val="24"/>
          <w:lang w:eastAsia="en-AU"/>
        </w:rPr>
        <w:t xml:space="preserve"> </w:t>
      </w:r>
      <w:r w:rsidRPr="008062D6">
        <w:rPr>
          <w:szCs w:val="24"/>
        </w:rPr>
        <w:t>Regulations commence on the day after it is registered on the Federal Register of Legislative Instruments.</w:t>
      </w:r>
    </w:p>
    <w:p w14:paraId="7439DE37" w14:textId="77777777" w:rsidR="00341D2B" w:rsidRPr="008062D6" w:rsidRDefault="00341D2B" w:rsidP="00341D2B">
      <w:pPr>
        <w:spacing w:after="120"/>
        <w:rPr>
          <w:szCs w:val="24"/>
        </w:rPr>
      </w:pPr>
    </w:p>
    <w:p w14:paraId="6B0ECF80" w14:textId="77777777" w:rsidR="00341D2B" w:rsidRPr="008062D6" w:rsidRDefault="00341D2B" w:rsidP="00341D2B">
      <w:pPr>
        <w:pStyle w:val="ESA4Section"/>
        <w:spacing w:line="276" w:lineRule="auto"/>
      </w:pPr>
      <w:r w:rsidRPr="008062D6">
        <w:t>3</w:t>
      </w:r>
      <w:r w:rsidRPr="008062D6">
        <w:tab/>
        <w:t>Authority</w:t>
      </w:r>
    </w:p>
    <w:p w14:paraId="323B5484" w14:textId="77777777" w:rsidR="00341D2B" w:rsidRPr="008062D6" w:rsidRDefault="00341D2B" w:rsidP="00341D2B">
      <w:pPr>
        <w:spacing w:after="120"/>
        <w:rPr>
          <w:szCs w:val="24"/>
        </w:rPr>
      </w:pPr>
      <w:r w:rsidRPr="008062D6">
        <w:rPr>
          <w:szCs w:val="24"/>
        </w:rPr>
        <w:t>Clause 3 provides that the Regulations are made under the Act.</w:t>
      </w:r>
    </w:p>
    <w:p w14:paraId="29261EE7" w14:textId="77777777" w:rsidR="00341D2B" w:rsidRPr="008062D6" w:rsidRDefault="00341D2B" w:rsidP="00341D2B">
      <w:pPr>
        <w:spacing w:after="120"/>
        <w:rPr>
          <w:szCs w:val="24"/>
        </w:rPr>
      </w:pPr>
    </w:p>
    <w:p w14:paraId="367C3A51" w14:textId="77777777" w:rsidR="00341D2B" w:rsidRPr="008062D6" w:rsidRDefault="00341D2B" w:rsidP="00341D2B">
      <w:pPr>
        <w:pStyle w:val="ESA4Section"/>
        <w:spacing w:line="276" w:lineRule="auto"/>
        <w:rPr>
          <w:rFonts w:eastAsia="Calibri"/>
          <w:bCs w:val="0"/>
          <w:iCs w:val="0"/>
          <w:color w:val="auto"/>
        </w:rPr>
      </w:pPr>
      <w:r w:rsidRPr="008062D6">
        <w:rPr>
          <w:rFonts w:eastAsia="Calibri"/>
          <w:bCs w:val="0"/>
          <w:iCs w:val="0"/>
          <w:color w:val="auto"/>
        </w:rPr>
        <w:t>4</w:t>
      </w:r>
      <w:r w:rsidRPr="008062D6">
        <w:rPr>
          <w:rFonts w:eastAsia="Calibri"/>
          <w:bCs w:val="0"/>
          <w:iCs w:val="0"/>
          <w:color w:val="auto"/>
        </w:rPr>
        <w:tab/>
        <w:t>Definitions</w:t>
      </w:r>
    </w:p>
    <w:p w14:paraId="56D60A52" w14:textId="77777777" w:rsidR="00341D2B" w:rsidRPr="008062D6" w:rsidRDefault="00341D2B" w:rsidP="00341D2B">
      <w:pPr>
        <w:spacing w:after="120"/>
        <w:rPr>
          <w:szCs w:val="24"/>
        </w:rPr>
      </w:pPr>
      <w:r w:rsidRPr="008062D6">
        <w:rPr>
          <w:szCs w:val="24"/>
        </w:rPr>
        <w:t>Clause 4 defines ‘Act’ to mean the ‘</w:t>
      </w:r>
      <w:r w:rsidRPr="008062D6">
        <w:rPr>
          <w:i/>
          <w:szCs w:val="24"/>
        </w:rPr>
        <w:t>Data Availability and Transparency Act 2020</w:t>
      </w:r>
      <w:r w:rsidRPr="008062D6">
        <w:rPr>
          <w:szCs w:val="24"/>
        </w:rPr>
        <w:t xml:space="preserve">’. </w:t>
      </w:r>
    </w:p>
    <w:p w14:paraId="6C56BDE8" w14:textId="77777777" w:rsidR="00341D2B" w:rsidRPr="008062D6" w:rsidRDefault="00341D2B" w:rsidP="00341D2B">
      <w:pPr>
        <w:rPr>
          <w:szCs w:val="24"/>
        </w:rPr>
      </w:pPr>
    </w:p>
    <w:p w14:paraId="56C0707B" w14:textId="77777777" w:rsidR="00341D2B" w:rsidRPr="008062D6" w:rsidRDefault="00341D2B" w:rsidP="00341D2B">
      <w:pPr>
        <w:pStyle w:val="ESA4Section"/>
        <w:spacing w:line="276" w:lineRule="auto"/>
        <w:rPr>
          <w:rFonts w:eastAsia="Calibri"/>
          <w:bCs w:val="0"/>
          <w:iCs w:val="0"/>
          <w:color w:val="auto"/>
        </w:rPr>
      </w:pPr>
      <w:r w:rsidRPr="008062D6">
        <w:rPr>
          <w:rFonts w:eastAsia="Calibri"/>
          <w:bCs w:val="0"/>
          <w:iCs w:val="0"/>
          <w:color w:val="auto"/>
        </w:rPr>
        <w:t>5</w:t>
      </w:r>
      <w:r w:rsidRPr="008062D6">
        <w:rPr>
          <w:rFonts w:eastAsia="Calibri"/>
          <w:bCs w:val="0"/>
          <w:iCs w:val="0"/>
          <w:color w:val="auto"/>
        </w:rPr>
        <w:tab/>
        <w:t>Prescribed provisions (Acts)</w:t>
      </w:r>
    </w:p>
    <w:p w14:paraId="2FA7FA9F" w14:textId="77777777" w:rsidR="00341D2B" w:rsidRPr="008062D6" w:rsidRDefault="00341D2B" w:rsidP="00341D2B">
      <w:pPr>
        <w:rPr>
          <w:szCs w:val="24"/>
        </w:rPr>
      </w:pPr>
      <w:r w:rsidRPr="008062D6">
        <w:rPr>
          <w:szCs w:val="24"/>
        </w:rPr>
        <w:t>Clause 5 specifies the provisions in Acts that are prescribed for the purposes of paragraph 17(4)(a) of the Act. It includes a note to explain that if a prescribed provision prohibits a person from disclosing data, sharing that data is excluded from the data sharing scheme.</w:t>
      </w:r>
    </w:p>
    <w:p w14:paraId="5A467ABB" w14:textId="77777777" w:rsidR="00341D2B" w:rsidRPr="008062D6" w:rsidRDefault="00341D2B" w:rsidP="00341D2B">
      <w:pPr>
        <w:rPr>
          <w:szCs w:val="24"/>
        </w:rPr>
      </w:pPr>
    </w:p>
    <w:p w14:paraId="5CDF3106" w14:textId="77777777" w:rsidR="00341D2B" w:rsidRPr="008062D6" w:rsidRDefault="00341D2B" w:rsidP="00341D2B">
      <w:pPr>
        <w:pStyle w:val="ESA4Section"/>
        <w:spacing w:line="276" w:lineRule="auto"/>
        <w:rPr>
          <w:rFonts w:eastAsia="Calibri"/>
          <w:bCs w:val="0"/>
          <w:iCs w:val="0"/>
          <w:color w:val="auto"/>
        </w:rPr>
      </w:pPr>
      <w:r w:rsidRPr="008062D6">
        <w:rPr>
          <w:rFonts w:eastAsia="Calibri"/>
          <w:bCs w:val="0"/>
          <w:iCs w:val="0"/>
          <w:color w:val="auto"/>
        </w:rPr>
        <w:t>6</w:t>
      </w:r>
      <w:r w:rsidRPr="008062D6">
        <w:rPr>
          <w:rFonts w:eastAsia="Calibri"/>
          <w:bCs w:val="0"/>
          <w:iCs w:val="0"/>
          <w:color w:val="auto"/>
        </w:rPr>
        <w:tab/>
        <w:t>Prescribed provisions (legislative instruments)</w:t>
      </w:r>
    </w:p>
    <w:p w14:paraId="79688BE4" w14:textId="77777777" w:rsidR="00341D2B" w:rsidRPr="008062D6" w:rsidRDefault="00341D2B" w:rsidP="00341D2B">
      <w:pPr>
        <w:rPr>
          <w:szCs w:val="24"/>
        </w:rPr>
      </w:pPr>
      <w:r w:rsidRPr="008062D6">
        <w:rPr>
          <w:szCs w:val="24"/>
        </w:rPr>
        <w:t>Clause 6 specifies the provisions in legislative instruments that are prescribed for the purposes of paragraph 17(4)(a) of the Act. It includes a note to explain that if a prescribed provision prohibits a person from disclosing data, sharing that data is excluded from the data sharing scheme.</w:t>
      </w:r>
    </w:p>
    <w:p w14:paraId="3ACBAC6E" w14:textId="77777777" w:rsidR="00341D2B" w:rsidRPr="008062D6" w:rsidRDefault="00341D2B" w:rsidP="00341D2B">
      <w:pPr>
        <w:rPr>
          <w:szCs w:val="24"/>
        </w:rPr>
      </w:pPr>
    </w:p>
    <w:p w14:paraId="32A2C284" w14:textId="77777777" w:rsidR="00341D2B" w:rsidRPr="008062D6" w:rsidRDefault="00341D2B" w:rsidP="00341D2B">
      <w:pPr>
        <w:pStyle w:val="ESA4Section"/>
        <w:spacing w:line="276" w:lineRule="auto"/>
        <w:rPr>
          <w:rFonts w:eastAsia="Calibri"/>
          <w:bCs w:val="0"/>
          <w:iCs w:val="0"/>
          <w:color w:val="auto"/>
        </w:rPr>
      </w:pPr>
      <w:r w:rsidRPr="008062D6">
        <w:rPr>
          <w:rFonts w:eastAsia="Calibri"/>
          <w:bCs w:val="0"/>
          <w:iCs w:val="0"/>
          <w:color w:val="auto"/>
        </w:rPr>
        <w:t>7</w:t>
      </w:r>
      <w:r w:rsidRPr="008062D6">
        <w:rPr>
          <w:rFonts w:eastAsia="Calibri"/>
          <w:bCs w:val="0"/>
          <w:iCs w:val="0"/>
          <w:color w:val="auto"/>
        </w:rPr>
        <w:tab/>
        <w:t>Circumstances in which sharing is excluded</w:t>
      </w:r>
    </w:p>
    <w:p w14:paraId="290D1187" w14:textId="77777777" w:rsidR="00341D2B" w:rsidRPr="008062D6" w:rsidRDefault="00341D2B" w:rsidP="00341D2B">
      <w:pPr>
        <w:rPr>
          <w:szCs w:val="24"/>
        </w:rPr>
      </w:pPr>
      <w:r w:rsidRPr="008062D6">
        <w:rPr>
          <w:szCs w:val="24"/>
        </w:rPr>
        <w:t xml:space="preserve">Clause 7 provides that, for the purposes of paragraph 17(4)(c) of the Act, sharing is excluded in the circumstance that the data shared is data collected by the Director of Professional Services Review </w:t>
      </w:r>
      <w:r w:rsidRPr="008062D6">
        <w:rPr>
          <w:szCs w:val="24"/>
        </w:rPr>
        <w:lastRenderedPageBreak/>
        <w:t xml:space="preserve">for the purposes of Part VAA (the Professional Services Review Scheme) of the </w:t>
      </w:r>
      <w:r w:rsidRPr="008062D6">
        <w:rPr>
          <w:i/>
          <w:szCs w:val="24"/>
        </w:rPr>
        <w:t>Health Insurance Act 1973</w:t>
      </w:r>
      <w:r w:rsidRPr="008062D6">
        <w:rPr>
          <w:szCs w:val="24"/>
        </w:rPr>
        <w:t>.</w:t>
      </w:r>
    </w:p>
    <w:p w14:paraId="3D7B7A81" w14:textId="5D144B11" w:rsidR="00226A96" w:rsidRPr="008062D6" w:rsidRDefault="00226A96" w:rsidP="00341D2B">
      <w:pPr>
        <w:rPr>
          <w:szCs w:val="24"/>
        </w:rPr>
      </w:pPr>
    </w:p>
    <w:sectPr w:rsidR="00226A96" w:rsidRPr="008062D6" w:rsidSect="00CF3436">
      <w:headerReference w:type="default" r:id="rId11"/>
      <w:pgSz w:w="11906" w:h="16838" w:code="9"/>
      <w:pgMar w:top="1440" w:right="1440" w:bottom="144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6CB73" w14:textId="77777777" w:rsidR="00822E86" w:rsidRDefault="00822E86" w:rsidP="00621DDE">
      <w:r>
        <w:separator/>
      </w:r>
    </w:p>
    <w:p w14:paraId="1CF7B646" w14:textId="77777777" w:rsidR="00822E86" w:rsidRDefault="00822E86"/>
  </w:endnote>
  <w:endnote w:type="continuationSeparator" w:id="0">
    <w:p w14:paraId="4EDF9D36" w14:textId="77777777" w:rsidR="00822E86" w:rsidRDefault="00822E86" w:rsidP="00621DDE">
      <w:r>
        <w:continuationSeparator/>
      </w:r>
    </w:p>
    <w:p w14:paraId="739EF090" w14:textId="77777777" w:rsidR="00822E86" w:rsidRDefault="00822E86"/>
  </w:endnote>
  <w:endnote w:type="continuationNotice" w:id="1">
    <w:p w14:paraId="468BFA52" w14:textId="77777777" w:rsidR="00822E86" w:rsidRDefault="00822E86">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276A7" w14:textId="77777777" w:rsidR="00822E86" w:rsidRDefault="00822E86" w:rsidP="00621DDE">
      <w:r>
        <w:separator/>
      </w:r>
    </w:p>
    <w:p w14:paraId="2ECEA6C2" w14:textId="77777777" w:rsidR="00822E86" w:rsidRDefault="00822E86"/>
  </w:footnote>
  <w:footnote w:type="continuationSeparator" w:id="0">
    <w:p w14:paraId="589AFB9A" w14:textId="77777777" w:rsidR="00822E86" w:rsidRDefault="00822E86" w:rsidP="00621DDE">
      <w:r>
        <w:continuationSeparator/>
      </w:r>
    </w:p>
    <w:p w14:paraId="4CB333DD" w14:textId="77777777" w:rsidR="00822E86" w:rsidRDefault="00822E86"/>
  </w:footnote>
  <w:footnote w:type="continuationNotice" w:id="1">
    <w:p w14:paraId="5E64F203" w14:textId="77777777" w:rsidR="00822E86" w:rsidRDefault="00822E86">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3A39B" w14:textId="24F5DE73" w:rsidR="00822E86" w:rsidRDefault="001D766D" w:rsidP="00EC227D">
    <w:pPr>
      <w:pStyle w:val="Header"/>
      <w:jc w:val="center"/>
    </w:pPr>
    <w:sdt>
      <w:sdtPr>
        <w:id w:val="773215704"/>
        <w:docPartObj>
          <w:docPartGallery w:val="Watermarks"/>
          <w:docPartUnique/>
        </w:docPartObj>
      </w:sdtPr>
      <w:sdtEndPr/>
      <w:sdtContent>
        <w:r>
          <w:rPr>
            <w:noProof/>
            <w:lang w:val="en-US"/>
          </w:rPr>
          <w:pict w14:anchorId="242266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843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C227D">
      <w:t>Explanatory Statement: Data Availability and Transparency Regulations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D549580"/>
    <w:lvl w:ilvl="0">
      <w:start w:val="1"/>
      <w:numFmt w:val="decimal"/>
      <w:lvlText w:val="%1."/>
      <w:lvlJc w:val="left"/>
      <w:pPr>
        <w:tabs>
          <w:tab w:val="num" w:pos="360"/>
        </w:tabs>
        <w:ind w:left="360" w:hanging="360"/>
      </w:pPr>
    </w:lvl>
  </w:abstractNum>
  <w:abstractNum w:abstractNumId="1" w15:restartNumberingAfterBreak="0">
    <w:nsid w:val="00032DB9"/>
    <w:multiLevelType w:val="multilevel"/>
    <w:tmpl w:val="E5E89F92"/>
    <w:styleLink w:val="BulletList"/>
    <w:lvl w:ilvl="0">
      <w:start w:val="1"/>
      <w:numFmt w:val="bullet"/>
      <w:lvlText w:val=""/>
      <w:lvlJc w:val="left"/>
      <w:pPr>
        <w:ind w:left="369" w:hanging="369"/>
      </w:pPr>
      <w:rPr>
        <w:rFonts w:ascii="Symbol" w:hAnsi="Symbol" w:hint="default"/>
      </w:rPr>
    </w:lvl>
    <w:lvl w:ilvl="1">
      <w:start w:val="1"/>
      <w:numFmt w:val="none"/>
      <w:lvlText w:val="-"/>
      <w:lvlJc w:val="left"/>
      <w:pPr>
        <w:ind w:left="737" w:hanging="368"/>
      </w:pPr>
      <w:rPr>
        <w:rFonts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color w:val="auto"/>
      </w:rPr>
    </w:lvl>
    <w:lvl w:ilvl="4">
      <w:start w:val="1"/>
      <w:numFmt w:val="none"/>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2" w15:restartNumberingAfterBreak="0">
    <w:nsid w:val="035D3096"/>
    <w:multiLevelType w:val="hybridMultilevel"/>
    <w:tmpl w:val="32265B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F2C4056"/>
    <w:multiLevelType w:val="hybridMultilevel"/>
    <w:tmpl w:val="C0E6F0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35022DB"/>
    <w:multiLevelType w:val="hybridMultilevel"/>
    <w:tmpl w:val="CADE1F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3B84065"/>
    <w:multiLevelType w:val="hybridMultilevel"/>
    <w:tmpl w:val="A32418BC"/>
    <w:lvl w:ilvl="0" w:tplc="0C090001">
      <w:start w:val="1"/>
      <w:numFmt w:val="bullet"/>
      <w:lvlText w:val=""/>
      <w:lvlJc w:val="left"/>
      <w:pPr>
        <w:ind w:left="1440" w:hanging="360"/>
      </w:pPr>
      <w:rPr>
        <w:rFonts w:ascii="Symbol" w:hAnsi="Symbol"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15:restartNumberingAfterBreak="0">
    <w:nsid w:val="193D622B"/>
    <w:multiLevelType w:val="hybridMultilevel"/>
    <w:tmpl w:val="8E2E1D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9576202"/>
    <w:multiLevelType w:val="hybridMultilevel"/>
    <w:tmpl w:val="7494B130"/>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8" w15:restartNumberingAfterBreak="0">
    <w:nsid w:val="1DBD10BA"/>
    <w:multiLevelType w:val="hybridMultilevel"/>
    <w:tmpl w:val="B0CC041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F745BC2"/>
    <w:multiLevelType w:val="multilevel"/>
    <w:tmpl w:val="E5E89F92"/>
    <w:numStyleLink w:val="BulletList"/>
  </w:abstractNum>
  <w:abstractNum w:abstractNumId="10" w15:restartNumberingAfterBreak="0">
    <w:nsid w:val="20866268"/>
    <w:multiLevelType w:val="hybridMultilevel"/>
    <w:tmpl w:val="DC8A1F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1BB3CFC"/>
    <w:multiLevelType w:val="hybridMultilevel"/>
    <w:tmpl w:val="893AFCD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4952268"/>
    <w:multiLevelType w:val="hybridMultilevel"/>
    <w:tmpl w:val="2A8815DE"/>
    <w:lvl w:ilvl="0" w:tplc="0C090017">
      <w:start w:val="1"/>
      <w:numFmt w:val="low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652599D"/>
    <w:multiLevelType w:val="hybridMultilevel"/>
    <w:tmpl w:val="30F21A7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A5E2512"/>
    <w:multiLevelType w:val="hybridMultilevel"/>
    <w:tmpl w:val="C1B00C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45D0AF1"/>
    <w:multiLevelType w:val="hybridMultilevel"/>
    <w:tmpl w:val="419A15F0"/>
    <w:lvl w:ilvl="0" w:tplc="0C090001">
      <w:start w:val="1"/>
      <w:numFmt w:val="bullet"/>
      <w:lvlText w:val=""/>
      <w:lvlJc w:val="left"/>
      <w:pPr>
        <w:ind w:left="1481" w:hanging="360"/>
      </w:pPr>
      <w:rPr>
        <w:rFonts w:ascii="Symbol" w:hAnsi="Symbol" w:hint="default"/>
      </w:rPr>
    </w:lvl>
    <w:lvl w:ilvl="1" w:tplc="0C090003">
      <w:start w:val="1"/>
      <w:numFmt w:val="bullet"/>
      <w:lvlText w:val="o"/>
      <w:lvlJc w:val="left"/>
      <w:pPr>
        <w:ind w:left="2201" w:hanging="360"/>
      </w:pPr>
      <w:rPr>
        <w:rFonts w:ascii="Courier New" w:hAnsi="Courier New" w:cs="Courier New" w:hint="default"/>
      </w:rPr>
    </w:lvl>
    <w:lvl w:ilvl="2" w:tplc="0C090005" w:tentative="1">
      <w:start w:val="1"/>
      <w:numFmt w:val="bullet"/>
      <w:lvlText w:val=""/>
      <w:lvlJc w:val="left"/>
      <w:pPr>
        <w:ind w:left="2921" w:hanging="360"/>
      </w:pPr>
      <w:rPr>
        <w:rFonts w:ascii="Wingdings" w:hAnsi="Wingdings" w:hint="default"/>
      </w:rPr>
    </w:lvl>
    <w:lvl w:ilvl="3" w:tplc="0C090001" w:tentative="1">
      <w:start w:val="1"/>
      <w:numFmt w:val="bullet"/>
      <w:lvlText w:val=""/>
      <w:lvlJc w:val="left"/>
      <w:pPr>
        <w:ind w:left="3641" w:hanging="360"/>
      </w:pPr>
      <w:rPr>
        <w:rFonts w:ascii="Symbol" w:hAnsi="Symbol" w:hint="default"/>
      </w:rPr>
    </w:lvl>
    <w:lvl w:ilvl="4" w:tplc="0C090003" w:tentative="1">
      <w:start w:val="1"/>
      <w:numFmt w:val="bullet"/>
      <w:lvlText w:val="o"/>
      <w:lvlJc w:val="left"/>
      <w:pPr>
        <w:ind w:left="4361" w:hanging="360"/>
      </w:pPr>
      <w:rPr>
        <w:rFonts w:ascii="Courier New" w:hAnsi="Courier New" w:cs="Courier New" w:hint="default"/>
      </w:rPr>
    </w:lvl>
    <w:lvl w:ilvl="5" w:tplc="0C090005" w:tentative="1">
      <w:start w:val="1"/>
      <w:numFmt w:val="bullet"/>
      <w:lvlText w:val=""/>
      <w:lvlJc w:val="left"/>
      <w:pPr>
        <w:ind w:left="5081" w:hanging="360"/>
      </w:pPr>
      <w:rPr>
        <w:rFonts w:ascii="Wingdings" w:hAnsi="Wingdings" w:hint="default"/>
      </w:rPr>
    </w:lvl>
    <w:lvl w:ilvl="6" w:tplc="0C090001" w:tentative="1">
      <w:start w:val="1"/>
      <w:numFmt w:val="bullet"/>
      <w:lvlText w:val=""/>
      <w:lvlJc w:val="left"/>
      <w:pPr>
        <w:ind w:left="5801" w:hanging="360"/>
      </w:pPr>
      <w:rPr>
        <w:rFonts w:ascii="Symbol" w:hAnsi="Symbol" w:hint="default"/>
      </w:rPr>
    </w:lvl>
    <w:lvl w:ilvl="7" w:tplc="0C090003" w:tentative="1">
      <w:start w:val="1"/>
      <w:numFmt w:val="bullet"/>
      <w:lvlText w:val="o"/>
      <w:lvlJc w:val="left"/>
      <w:pPr>
        <w:ind w:left="6521" w:hanging="360"/>
      </w:pPr>
      <w:rPr>
        <w:rFonts w:ascii="Courier New" w:hAnsi="Courier New" w:cs="Courier New" w:hint="default"/>
      </w:rPr>
    </w:lvl>
    <w:lvl w:ilvl="8" w:tplc="0C090005" w:tentative="1">
      <w:start w:val="1"/>
      <w:numFmt w:val="bullet"/>
      <w:lvlText w:val=""/>
      <w:lvlJc w:val="left"/>
      <w:pPr>
        <w:ind w:left="7241" w:hanging="360"/>
      </w:pPr>
      <w:rPr>
        <w:rFonts w:ascii="Wingdings" w:hAnsi="Wingdings" w:hint="default"/>
      </w:rPr>
    </w:lvl>
  </w:abstractNum>
  <w:abstractNum w:abstractNumId="16" w15:restartNumberingAfterBreak="0">
    <w:nsid w:val="34FF5B67"/>
    <w:multiLevelType w:val="hybridMultilevel"/>
    <w:tmpl w:val="7C2C08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61C7DAA"/>
    <w:multiLevelType w:val="multilevel"/>
    <w:tmpl w:val="CAA83148"/>
    <w:styleLink w:val="Attach"/>
    <w:lvl w:ilvl="0">
      <w:start w:val="1"/>
      <w:numFmt w:val="upperLetter"/>
      <w:lvlText w:val="Attachmen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A9C355A"/>
    <w:multiLevelType w:val="hybridMultilevel"/>
    <w:tmpl w:val="01E4C4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E6F57C9"/>
    <w:multiLevelType w:val="hybridMultilevel"/>
    <w:tmpl w:val="218ECF26"/>
    <w:lvl w:ilvl="0" w:tplc="B36019F0">
      <w:start w:val="1"/>
      <w:numFmt w:val="bullet"/>
      <w:pStyle w:val="List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05D7FEB"/>
    <w:multiLevelType w:val="hybridMultilevel"/>
    <w:tmpl w:val="5ECC1A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2243068"/>
    <w:multiLevelType w:val="hybridMultilevel"/>
    <w:tmpl w:val="FFE0F7B8"/>
    <w:lvl w:ilvl="0" w:tplc="CE4E325A">
      <w:start w:val="1"/>
      <w:numFmt w:val="decimal"/>
      <w:lvlText w:val="%1."/>
      <w:lvlJc w:val="left"/>
      <w:pPr>
        <w:ind w:left="839" w:hanging="360"/>
      </w:pPr>
      <w:rPr>
        <w:rFonts w:hint="default"/>
      </w:rPr>
    </w:lvl>
    <w:lvl w:ilvl="1" w:tplc="0C090019" w:tentative="1">
      <w:start w:val="1"/>
      <w:numFmt w:val="lowerLetter"/>
      <w:lvlText w:val="%2."/>
      <w:lvlJc w:val="left"/>
      <w:pPr>
        <w:ind w:left="1559" w:hanging="360"/>
      </w:pPr>
    </w:lvl>
    <w:lvl w:ilvl="2" w:tplc="0C09001B" w:tentative="1">
      <w:start w:val="1"/>
      <w:numFmt w:val="lowerRoman"/>
      <w:lvlText w:val="%3."/>
      <w:lvlJc w:val="right"/>
      <w:pPr>
        <w:ind w:left="2279" w:hanging="180"/>
      </w:pPr>
    </w:lvl>
    <w:lvl w:ilvl="3" w:tplc="0C09000F" w:tentative="1">
      <w:start w:val="1"/>
      <w:numFmt w:val="decimal"/>
      <w:lvlText w:val="%4."/>
      <w:lvlJc w:val="left"/>
      <w:pPr>
        <w:ind w:left="2999" w:hanging="360"/>
      </w:pPr>
    </w:lvl>
    <w:lvl w:ilvl="4" w:tplc="0C090019" w:tentative="1">
      <w:start w:val="1"/>
      <w:numFmt w:val="lowerLetter"/>
      <w:lvlText w:val="%5."/>
      <w:lvlJc w:val="left"/>
      <w:pPr>
        <w:ind w:left="3719" w:hanging="360"/>
      </w:pPr>
    </w:lvl>
    <w:lvl w:ilvl="5" w:tplc="0C09001B" w:tentative="1">
      <w:start w:val="1"/>
      <w:numFmt w:val="lowerRoman"/>
      <w:lvlText w:val="%6."/>
      <w:lvlJc w:val="right"/>
      <w:pPr>
        <w:ind w:left="4439" w:hanging="180"/>
      </w:pPr>
    </w:lvl>
    <w:lvl w:ilvl="6" w:tplc="0C09000F" w:tentative="1">
      <w:start w:val="1"/>
      <w:numFmt w:val="decimal"/>
      <w:lvlText w:val="%7."/>
      <w:lvlJc w:val="left"/>
      <w:pPr>
        <w:ind w:left="5159" w:hanging="360"/>
      </w:pPr>
    </w:lvl>
    <w:lvl w:ilvl="7" w:tplc="0C090019" w:tentative="1">
      <w:start w:val="1"/>
      <w:numFmt w:val="lowerLetter"/>
      <w:lvlText w:val="%8."/>
      <w:lvlJc w:val="left"/>
      <w:pPr>
        <w:ind w:left="5879" w:hanging="360"/>
      </w:pPr>
    </w:lvl>
    <w:lvl w:ilvl="8" w:tplc="0C09001B" w:tentative="1">
      <w:start w:val="1"/>
      <w:numFmt w:val="lowerRoman"/>
      <w:lvlText w:val="%9."/>
      <w:lvlJc w:val="right"/>
      <w:pPr>
        <w:ind w:left="6599" w:hanging="180"/>
      </w:pPr>
    </w:lvl>
  </w:abstractNum>
  <w:abstractNum w:abstractNumId="22" w15:restartNumberingAfterBreak="0">
    <w:nsid w:val="463C3EE3"/>
    <w:multiLevelType w:val="hybridMultilevel"/>
    <w:tmpl w:val="8758C7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CD13F02"/>
    <w:multiLevelType w:val="hybridMultilevel"/>
    <w:tmpl w:val="FC6AFB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25B29F7"/>
    <w:multiLevelType w:val="hybridMultilevel"/>
    <w:tmpl w:val="59160C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648523B"/>
    <w:multiLevelType w:val="hybridMultilevel"/>
    <w:tmpl w:val="EFA2D9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6" w15:restartNumberingAfterBreak="0">
    <w:nsid w:val="5B476AF4"/>
    <w:multiLevelType w:val="hybridMultilevel"/>
    <w:tmpl w:val="C34EF97E"/>
    <w:lvl w:ilvl="0" w:tplc="0C090001">
      <w:start w:val="1"/>
      <w:numFmt w:val="bullet"/>
      <w:lvlText w:val=""/>
      <w:lvlJc w:val="left"/>
      <w:pPr>
        <w:ind w:left="1440" w:hanging="360"/>
      </w:pPr>
      <w:rPr>
        <w:rFonts w:ascii="Symbol" w:hAnsi="Symbol" w:hint="default"/>
      </w:rPr>
    </w:lvl>
    <w:lvl w:ilvl="1" w:tplc="0C090001">
      <w:start w:val="1"/>
      <w:numFmt w:val="bullet"/>
      <w:lvlText w:val=""/>
      <w:lvlJc w:val="left"/>
      <w:pPr>
        <w:ind w:left="2160" w:hanging="360"/>
      </w:pPr>
      <w:rPr>
        <w:rFonts w:ascii="Symbol" w:hAnsi="Symbol"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7" w15:restartNumberingAfterBreak="0">
    <w:nsid w:val="61751708"/>
    <w:multiLevelType w:val="hybridMultilevel"/>
    <w:tmpl w:val="99FA85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5456429"/>
    <w:multiLevelType w:val="multilevel"/>
    <w:tmpl w:val="E898CC72"/>
    <w:numStyleLink w:val="KeyPoints"/>
  </w:abstractNum>
  <w:abstractNum w:abstractNumId="29" w15:restartNumberingAfterBreak="0">
    <w:nsid w:val="670026AA"/>
    <w:multiLevelType w:val="hybridMultilevel"/>
    <w:tmpl w:val="037289CC"/>
    <w:lvl w:ilvl="0" w:tplc="07FCA870">
      <w:numFmt w:val="bullet"/>
      <w:lvlText w:val="•"/>
      <w:lvlJc w:val="left"/>
      <w:pPr>
        <w:ind w:left="720" w:hanging="360"/>
      </w:pPr>
      <w:rPr>
        <w:rFonts w:ascii="Times New Roman" w:eastAsia="Times New Roman" w:hAnsi="Times New Roman" w:hint="default"/>
      </w:rPr>
    </w:lvl>
    <w:lvl w:ilvl="1" w:tplc="6B2C125C" w:tentative="1">
      <w:start w:val="1"/>
      <w:numFmt w:val="bullet"/>
      <w:lvlText w:val="o"/>
      <w:lvlJc w:val="left"/>
      <w:pPr>
        <w:ind w:left="1440" w:hanging="360"/>
      </w:pPr>
      <w:rPr>
        <w:rFonts w:ascii="Courier New" w:hAnsi="Courier New" w:hint="default"/>
      </w:rPr>
    </w:lvl>
    <w:lvl w:ilvl="2" w:tplc="A7E226F8" w:tentative="1">
      <w:start w:val="1"/>
      <w:numFmt w:val="bullet"/>
      <w:lvlText w:val=""/>
      <w:lvlJc w:val="left"/>
      <w:pPr>
        <w:ind w:left="2160" w:hanging="360"/>
      </w:pPr>
      <w:rPr>
        <w:rFonts w:ascii="Wingdings" w:hAnsi="Wingdings" w:hint="default"/>
      </w:rPr>
    </w:lvl>
    <w:lvl w:ilvl="3" w:tplc="3C725A72" w:tentative="1">
      <w:start w:val="1"/>
      <w:numFmt w:val="bullet"/>
      <w:lvlText w:val=""/>
      <w:lvlJc w:val="left"/>
      <w:pPr>
        <w:ind w:left="2880" w:hanging="360"/>
      </w:pPr>
      <w:rPr>
        <w:rFonts w:ascii="Symbol" w:hAnsi="Symbol" w:hint="default"/>
      </w:rPr>
    </w:lvl>
    <w:lvl w:ilvl="4" w:tplc="3856A61A" w:tentative="1">
      <w:start w:val="1"/>
      <w:numFmt w:val="bullet"/>
      <w:lvlText w:val="o"/>
      <w:lvlJc w:val="left"/>
      <w:pPr>
        <w:ind w:left="3600" w:hanging="360"/>
      </w:pPr>
      <w:rPr>
        <w:rFonts w:ascii="Courier New" w:hAnsi="Courier New" w:hint="default"/>
      </w:rPr>
    </w:lvl>
    <w:lvl w:ilvl="5" w:tplc="B8BC8222" w:tentative="1">
      <w:start w:val="1"/>
      <w:numFmt w:val="bullet"/>
      <w:lvlText w:val=""/>
      <w:lvlJc w:val="left"/>
      <w:pPr>
        <w:ind w:left="4320" w:hanging="360"/>
      </w:pPr>
      <w:rPr>
        <w:rFonts w:ascii="Wingdings" w:hAnsi="Wingdings" w:hint="default"/>
      </w:rPr>
    </w:lvl>
    <w:lvl w:ilvl="6" w:tplc="BD0CEBF2" w:tentative="1">
      <w:start w:val="1"/>
      <w:numFmt w:val="bullet"/>
      <w:lvlText w:val=""/>
      <w:lvlJc w:val="left"/>
      <w:pPr>
        <w:ind w:left="5040" w:hanging="360"/>
      </w:pPr>
      <w:rPr>
        <w:rFonts w:ascii="Symbol" w:hAnsi="Symbol" w:hint="default"/>
      </w:rPr>
    </w:lvl>
    <w:lvl w:ilvl="7" w:tplc="69C0801A" w:tentative="1">
      <w:start w:val="1"/>
      <w:numFmt w:val="bullet"/>
      <w:lvlText w:val="o"/>
      <w:lvlJc w:val="left"/>
      <w:pPr>
        <w:ind w:left="5760" w:hanging="360"/>
      </w:pPr>
      <w:rPr>
        <w:rFonts w:ascii="Courier New" w:hAnsi="Courier New" w:hint="default"/>
      </w:rPr>
    </w:lvl>
    <w:lvl w:ilvl="8" w:tplc="C630BAB2" w:tentative="1">
      <w:start w:val="1"/>
      <w:numFmt w:val="bullet"/>
      <w:lvlText w:val=""/>
      <w:lvlJc w:val="left"/>
      <w:pPr>
        <w:ind w:left="6480" w:hanging="360"/>
      </w:pPr>
      <w:rPr>
        <w:rFonts w:ascii="Wingdings" w:hAnsi="Wingdings" w:hint="default"/>
      </w:rPr>
    </w:lvl>
  </w:abstractNum>
  <w:abstractNum w:abstractNumId="30" w15:restartNumberingAfterBreak="0">
    <w:nsid w:val="693C7B5D"/>
    <w:multiLevelType w:val="hybridMultilevel"/>
    <w:tmpl w:val="F76CAA66"/>
    <w:name w:val="StandardNumberedList23232"/>
    <w:lvl w:ilvl="0" w:tplc="7068C312">
      <w:start w:val="1"/>
      <w:numFmt w:val="bullet"/>
      <w:lvlText w:val=""/>
      <w:lvlJc w:val="left"/>
      <w:pPr>
        <w:ind w:left="1080" w:hanging="360"/>
      </w:pPr>
      <w:rPr>
        <w:rFonts w:ascii="Symbol" w:hAnsi="Symbol" w:hint="default"/>
      </w:rPr>
    </w:lvl>
    <w:lvl w:ilvl="1" w:tplc="3E14CE7C" w:tentative="1">
      <w:start w:val="1"/>
      <w:numFmt w:val="bullet"/>
      <w:lvlText w:val="o"/>
      <w:lvlJc w:val="left"/>
      <w:pPr>
        <w:ind w:left="1800" w:hanging="360"/>
      </w:pPr>
      <w:rPr>
        <w:rFonts w:ascii="Courier New" w:hAnsi="Courier New" w:hint="default"/>
      </w:rPr>
    </w:lvl>
    <w:lvl w:ilvl="2" w:tplc="F1A8798A" w:tentative="1">
      <w:start w:val="1"/>
      <w:numFmt w:val="bullet"/>
      <w:lvlText w:val=""/>
      <w:lvlJc w:val="left"/>
      <w:pPr>
        <w:ind w:left="2520" w:hanging="360"/>
      </w:pPr>
      <w:rPr>
        <w:rFonts w:ascii="Wingdings" w:hAnsi="Wingdings" w:hint="default"/>
      </w:rPr>
    </w:lvl>
    <w:lvl w:ilvl="3" w:tplc="3A485556" w:tentative="1">
      <w:start w:val="1"/>
      <w:numFmt w:val="bullet"/>
      <w:lvlText w:val=""/>
      <w:lvlJc w:val="left"/>
      <w:pPr>
        <w:ind w:left="3240" w:hanging="360"/>
      </w:pPr>
      <w:rPr>
        <w:rFonts w:ascii="Symbol" w:hAnsi="Symbol" w:hint="default"/>
      </w:rPr>
    </w:lvl>
    <w:lvl w:ilvl="4" w:tplc="23C6CBAA" w:tentative="1">
      <w:start w:val="1"/>
      <w:numFmt w:val="bullet"/>
      <w:lvlText w:val="o"/>
      <w:lvlJc w:val="left"/>
      <w:pPr>
        <w:ind w:left="3960" w:hanging="360"/>
      </w:pPr>
      <w:rPr>
        <w:rFonts w:ascii="Courier New" w:hAnsi="Courier New" w:hint="default"/>
      </w:rPr>
    </w:lvl>
    <w:lvl w:ilvl="5" w:tplc="BD281B12" w:tentative="1">
      <w:start w:val="1"/>
      <w:numFmt w:val="bullet"/>
      <w:lvlText w:val=""/>
      <w:lvlJc w:val="left"/>
      <w:pPr>
        <w:ind w:left="4680" w:hanging="360"/>
      </w:pPr>
      <w:rPr>
        <w:rFonts w:ascii="Wingdings" w:hAnsi="Wingdings" w:hint="default"/>
      </w:rPr>
    </w:lvl>
    <w:lvl w:ilvl="6" w:tplc="E244E4AA" w:tentative="1">
      <w:start w:val="1"/>
      <w:numFmt w:val="bullet"/>
      <w:lvlText w:val=""/>
      <w:lvlJc w:val="left"/>
      <w:pPr>
        <w:ind w:left="5400" w:hanging="360"/>
      </w:pPr>
      <w:rPr>
        <w:rFonts w:ascii="Symbol" w:hAnsi="Symbol" w:hint="default"/>
      </w:rPr>
    </w:lvl>
    <w:lvl w:ilvl="7" w:tplc="EA58C8CA" w:tentative="1">
      <w:start w:val="1"/>
      <w:numFmt w:val="bullet"/>
      <w:lvlText w:val="o"/>
      <w:lvlJc w:val="left"/>
      <w:pPr>
        <w:ind w:left="6120" w:hanging="360"/>
      </w:pPr>
      <w:rPr>
        <w:rFonts w:ascii="Courier New" w:hAnsi="Courier New" w:hint="default"/>
      </w:rPr>
    </w:lvl>
    <w:lvl w:ilvl="8" w:tplc="89924ECC" w:tentative="1">
      <w:start w:val="1"/>
      <w:numFmt w:val="bullet"/>
      <w:lvlText w:val=""/>
      <w:lvlJc w:val="left"/>
      <w:pPr>
        <w:ind w:left="6840" w:hanging="360"/>
      </w:pPr>
      <w:rPr>
        <w:rFonts w:ascii="Wingdings" w:hAnsi="Wingdings" w:hint="default"/>
      </w:rPr>
    </w:lvl>
  </w:abstractNum>
  <w:abstractNum w:abstractNumId="31" w15:restartNumberingAfterBreak="0">
    <w:nsid w:val="6F8C1424"/>
    <w:multiLevelType w:val="hybridMultilevel"/>
    <w:tmpl w:val="C6123438"/>
    <w:lvl w:ilvl="0" w:tplc="BAAE4866">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70995C10"/>
    <w:multiLevelType w:val="hybridMultilevel"/>
    <w:tmpl w:val="399A332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72C83816"/>
    <w:multiLevelType w:val="multilevel"/>
    <w:tmpl w:val="9FF863A8"/>
    <w:lvl w:ilvl="0">
      <w:start w:val="1"/>
      <w:numFmt w:val="lowerRoman"/>
      <w:pStyle w:val="Bullet"/>
      <w:lvlText w:val="(%1)"/>
      <w:lvlJc w:val="left"/>
      <w:pPr>
        <w:tabs>
          <w:tab w:val="num" w:pos="520"/>
        </w:tabs>
        <w:ind w:left="520" w:hanging="520"/>
      </w:pPr>
      <w:rPr>
        <w:rFonts w:ascii="Times New Roman" w:eastAsia="Times New Roman" w:hAnsi="Times New Roman" w:cs="Times New Roman" w:hint="default"/>
      </w:rPr>
    </w:lvl>
    <w:lvl w:ilvl="1">
      <w:start w:val="1"/>
      <w:numFmt w:val="bullet"/>
      <w:pStyle w:val="Dash"/>
      <w:lvlText w:val="–"/>
      <w:lvlJc w:val="left"/>
      <w:pPr>
        <w:tabs>
          <w:tab w:val="num" w:pos="1560"/>
        </w:tabs>
        <w:ind w:left="1560" w:hanging="520"/>
      </w:pPr>
      <w:rPr>
        <w:rFonts w:ascii="Times New Roman" w:hAnsi="Times New Roman" w:hint="default"/>
      </w:rPr>
    </w:lvl>
    <w:lvl w:ilvl="2">
      <w:start w:val="1"/>
      <w:numFmt w:val="bullet"/>
      <w:pStyle w:val="DoubleDot"/>
      <w:lvlText w:val=":"/>
      <w:lvlJc w:val="left"/>
      <w:pPr>
        <w:tabs>
          <w:tab w:val="num" w:pos="2080"/>
        </w:tabs>
        <w:ind w:left="2080" w:hanging="520"/>
      </w:pPr>
      <w:rPr>
        <w:rFonts w:ascii="Times New Roman" w:hAnsi="Times New Roman" w:hint="default"/>
      </w:rPr>
    </w:lvl>
    <w:lvl w:ilvl="3">
      <w:start w:val="1"/>
      <w:numFmt w:val="decimal"/>
      <w:lvlText w:val="(%4)"/>
      <w:lvlJc w:val="left"/>
      <w:pPr>
        <w:ind w:left="360" w:hanging="360"/>
      </w:pPr>
      <w:rPr>
        <w:rFonts w:cs="Times New Roman" w:hint="default"/>
      </w:rPr>
    </w:lvl>
    <w:lvl w:ilvl="4">
      <w:start w:val="1"/>
      <w:numFmt w:val="lowerLetter"/>
      <w:lvlText w:val="(%5)"/>
      <w:lvlJc w:val="left"/>
      <w:pPr>
        <w:ind w:left="3040" w:hanging="360"/>
      </w:pPr>
      <w:rPr>
        <w:rFonts w:cs="Times New Roman" w:hint="default"/>
      </w:rPr>
    </w:lvl>
    <w:lvl w:ilvl="5">
      <w:start w:val="1"/>
      <w:numFmt w:val="lowerRoman"/>
      <w:lvlText w:val="(%6)"/>
      <w:lvlJc w:val="left"/>
      <w:pPr>
        <w:ind w:left="3400" w:hanging="360"/>
      </w:pPr>
      <w:rPr>
        <w:rFonts w:cs="Times New Roman" w:hint="default"/>
      </w:rPr>
    </w:lvl>
    <w:lvl w:ilvl="6">
      <w:start w:val="1"/>
      <w:numFmt w:val="decimal"/>
      <w:lvlText w:val="%7."/>
      <w:lvlJc w:val="left"/>
      <w:pPr>
        <w:ind w:left="3760" w:hanging="360"/>
      </w:pPr>
      <w:rPr>
        <w:rFonts w:cs="Times New Roman" w:hint="default"/>
      </w:rPr>
    </w:lvl>
    <w:lvl w:ilvl="7">
      <w:start w:val="1"/>
      <w:numFmt w:val="lowerLetter"/>
      <w:lvlText w:val="%8."/>
      <w:lvlJc w:val="left"/>
      <w:pPr>
        <w:ind w:left="4120" w:hanging="360"/>
      </w:pPr>
      <w:rPr>
        <w:rFonts w:cs="Times New Roman" w:hint="default"/>
      </w:rPr>
    </w:lvl>
    <w:lvl w:ilvl="8">
      <w:start w:val="1"/>
      <w:numFmt w:val="lowerRoman"/>
      <w:lvlText w:val="%9."/>
      <w:lvlJc w:val="left"/>
      <w:pPr>
        <w:ind w:left="4480" w:hanging="360"/>
      </w:pPr>
      <w:rPr>
        <w:rFonts w:cs="Times New Roman" w:hint="default"/>
      </w:rPr>
    </w:lvl>
  </w:abstractNum>
  <w:abstractNum w:abstractNumId="34" w15:restartNumberingAfterBreak="0">
    <w:nsid w:val="746B0A7B"/>
    <w:multiLevelType w:val="hybridMultilevel"/>
    <w:tmpl w:val="6BC00E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62964D5"/>
    <w:multiLevelType w:val="multilevel"/>
    <w:tmpl w:val="E898CC72"/>
    <w:styleLink w:val="KeyPoints"/>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36" w15:restartNumberingAfterBreak="0">
    <w:nsid w:val="7C0A7157"/>
    <w:multiLevelType w:val="hybridMultilevel"/>
    <w:tmpl w:val="B01A6E6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7ED2134D"/>
    <w:multiLevelType w:val="hybridMultilevel"/>
    <w:tmpl w:val="3BE658B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7F3D2B6C"/>
    <w:multiLevelType w:val="hybridMultilevel"/>
    <w:tmpl w:val="1DE8C1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F7F6DB6"/>
    <w:multiLevelType w:val="hybridMultilevel"/>
    <w:tmpl w:val="3668A3E4"/>
    <w:lvl w:ilvl="0" w:tplc="0DF84910">
      <w:start w:val="1"/>
      <w:numFmt w:val="bullet"/>
      <w:lvlText w:val=""/>
      <w:lvlJc w:val="left"/>
      <w:pPr>
        <w:ind w:left="720" w:hanging="360"/>
      </w:pPr>
      <w:rPr>
        <w:rFonts w:ascii="Symbol" w:hAnsi="Symbol" w:hint="default"/>
      </w:rPr>
    </w:lvl>
    <w:lvl w:ilvl="1" w:tplc="4E92A98C" w:tentative="1">
      <w:start w:val="1"/>
      <w:numFmt w:val="bullet"/>
      <w:lvlText w:val="o"/>
      <w:lvlJc w:val="left"/>
      <w:pPr>
        <w:ind w:left="1440" w:hanging="360"/>
      </w:pPr>
      <w:rPr>
        <w:rFonts w:ascii="Courier New" w:hAnsi="Courier New" w:cs="Courier New" w:hint="default"/>
      </w:rPr>
    </w:lvl>
    <w:lvl w:ilvl="2" w:tplc="E5883F92" w:tentative="1">
      <w:start w:val="1"/>
      <w:numFmt w:val="bullet"/>
      <w:lvlText w:val=""/>
      <w:lvlJc w:val="left"/>
      <w:pPr>
        <w:ind w:left="2160" w:hanging="360"/>
      </w:pPr>
      <w:rPr>
        <w:rFonts w:ascii="Wingdings" w:hAnsi="Wingdings" w:hint="default"/>
      </w:rPr>
    </w:lvl>
    <w:lvl w:ilvl="3" w:tplc="40E28C08" w:tentative="1">
      <w:start w:val="1"/>
      <w:numFmt w:val="bullet"/>
      <w:lvlText w:val=""/>
      <w:lvlJc w:val="left"/>
      <w:pPr>
        <w:ind w:left="2880" w:hanging="360"/>
      </w:pPr>
      <w:rPr>
        <w:rFonts w:ascii="Symbol" w:hAnsi="Symbol" w:hint="default"/>
      </w:rPr>
    </w:lvl>
    <w:lvl w:ilvl="4" w:tplc="B5BA0F6A" w:tentative="1">
      <w:start w:val="1"/>
      <w:numFmt w:val="bullet"/>
      <w:lvlText w:val="o"/>
      <w:lvlJc w:val="left"/>
      <w:pPr>
        <w:ind w:left="3600" w:hanging="360"/>
      </w:pPr>
      <w:rPr>
        <w:rFonts w:ascii="Courier New" w:hAnsi="Courier New" w:cs="Courier New" w:hint="default"/>
      </w:rPr>
    </w:lvl>
    <w:lvl w:ilvl="5" w:tplc="AC48E3BA" w:tentative="1">
      <w:start w:val="1"/>
      <w:numFmt w:val="bullet"/>
      <w:lvlText w:val=""/>
      <w:lvlJc w:val="left"/>
      <w:pPr>
        <w:ind w:left="4320" w:hanging="360"/>
      </w:pPr>
      <w:rPr>
        <w:rFonts w:ascii="Wingdings" w:hAnsi="Wingdings" w:hint="default"/>
      </w:rPr>
    </w:lvl>
    <w:lvl w:ilvl="6" w:tplc="0D002A1A" w:tentative="1">
      <w:start w:val="1"/>
      <w:numFmt w:val="bullet"/>
      <w:lvlText w:val=""/>
      <w:lvlJc w:val="left"/>
      <w:pPr>
        <w:ind w:left="5040" w:hanging="360"/>
      </w:pPr>
      <w:rPr>
        <w:rFonts w:ascii="Symbol" w:hAnsi="Symbol" w:hint="default"/>
      </w:rPr>
    </w:lvl>
    <w:lvl w:ilvl="7" w:tplc="77627266" w:tentative="1">
      <w:start w:val="1"/>
      <w:numFmt w:val="bullet"/>
      <w:lvlText w:val="o"/>
      <w:lvlJc w:val="left"/>
      <w:pPr>
        <w:ind w:left="5760" w:hanging="360"/>
      </w:pPr>
      <w:rPr>
        <w:rFonts w:ascii="Courier New" w:hAnsi="Courier New" w:cs="Courier New" w:hint="default"/>
      </w:rPr>
    </w:lvl>
    <w:lvl w:ilvl="8" w:tplc="4B9E7BDC" w:tentative="1">
      <w:start w:val="1"/>
      <w:numFmt w:val="bullet"/>
      <w:lvlText w:val=""/>
      <w:lvlJc w:val="left"/>
      <w:pPr>
        <w:ind w:left="6480" w:hanging="360"/>
      </w:pPr>
      <w:rPr>
        <w:rFonts w:ascii="Wingdings" w:hAnsi="Wingdings" w:hint="default"/>
      </w:rPr>
    </w:lvl>
  </w:abstractNum>
  <w:num w:numId="1">
    <w:abstractNumId w:val="33"/>
  </w:num>
  <w:num w:numId="2">
    <w:abstractNumId w:val="15"/>
  </w:num>
  <w:num w:numId="3">
    <w:abstractNumId w:val="35"/>
  </w:num>
  <w:num w:numId="4">
    <w:abstractNumId w:val="1"/>
  </w:num>
  <w:num w:numId="5">
    <w:abstractNumId w:val="17"/>
  </w:num>
  <w:num w:numId="6">
    <w:abstractNumId w:val="28"/>
  </w:num>
  <w:num w:numId="7">
    <w:abstractNumId w:val="9"/>
  </w:num>
  <w:num w:numId="8">
    <w:abstractNumId w:val="29"/>
  </w:num>
  <w:num w:numId="9">
    <w:abstractNumId w:val="39"/>
  </w:num>
  <w:num w:numId="10">
    <w:abstractNumId w:val="5"/>
  </w:num>
  <w:num w:numId="11">
    <w:abstractNumId w:val="26"/>
  </w:num>
  <w:num w:numId="12">
    <w:abstractNumId w:val="10"/>
  </w:num>
  <w:num w:numId="13">
    <w:abstractNumId w:val="21"/>
  </w:num>
  <w:num w:numId="14">
    <w:abstractNumId w:val="24"/>
  </w:num>
  <w:num w:numId="15">
    <w:abstractNumId w:val="25"/>
  </w:num>
  <w:num w:numId="16">
    <w:abstractNumId w:val="23"/>
  </w:num>
  <w:num w:numId="17">
    <w:abstractNumId w:val="27"/>
  </w:num>
  <w:num w:numId="18">
    <w:abstractNumId w:val="16"/>
  </w:num>
  <w:num w:numId="19">
    <w:abstractNumId w:val="3"/>
  </w:num>
  <w:num w:numId="20">
    <w:abstractNumId w:val="33"/>
  </w:num>
  <w:num w:numId="21">
    <w:abstractNumId w:val="33"/>
  </w:num>
  <w:num w:numId="22">
    <w:abstractNumId w:val="8"/>
  </w:num>
  <w:num w:numId="23">
    <w:abstractNumId w:val="6"/>
  </w:num>
  <w:num w:numId="24">
    <w:abstractNumId w:val="20"/>
  </w:num>
  <w:num w:numId="25">
    <w:abstractNumId w:val="2"/>
  </w:num>
  <w:num w:numId="26">
    <w:abstractNumId w:val="4"/>
  </w:num>
  <w:num w:numId="27">
    <w:abstractNumId w:val="18"/>
  </w:num>
  <w:num w:numId="28">
    <w:abstractNumId w:val="34"/>
  </w:num>
  <w:num w:numId="29">
    <w:abstractNumId w:val="13"/>
  </w:num>
  <w:num w:numId="30">
    <w:abstractNumId w:val="22"/>
  </w:num>
  <w:num w:numId="31">
    <w:abstractNumId w:val="19"/>
  </w:num>
  <w:num w:numId="32">
    <w:abstractNumId w:val="12"/>
  </w:num>
  <w:num w:numId="33">
    <w:abstractNumId w:val="31"/>
  </w:num>
  <w:num w:numId="34">
    <w:abstractNumId w:val="38"/>
  </w:num>
  <w:num w:numId="35">
    <w:abstractNumId w:val="0"/>
  </w:num>
  <w:num w:numId="3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1"/>
  </w:num>
  <w:num w:numId="39">
    <w:abstractNumId w:val="36"/>
  </w:num>
  <w:num w:numId="40">
    <w:abstractNumId w:val="32"/>
  </w:num>
  <w:num w:numId="41">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drawingGridHorizontalSpacing w:val="120"/>
  <w:displayHorizontalDrawingGridEvery w:val="2"/>
  <w:doNotShadeFormData/>
  <w:characterSpacingControl w:val="doNotCompress"/>
  <w:hdrShapeDefaults>
    <o:shapedefaults v:ext="edit" spidmax="18436"/>
    <o:shapelayout v:ext="edit">
      <o:idmap v:ext="edit" data="1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799"/>
    <w:rsid w:val="0000025A"/>
    <w:rsid w:val="0000158D"/>
    <w:rsid w:val="00001CDD"/>
    <w:rsid w:val="00002908"/>
    <w:rsid w:val="000035A2"/>
    <w:rsid w:val="00005399"/>
    <w:rsid w:val="000056C0"/>
    <w:rsid w:val="00005701"/>
    <w:rsid w:val="000063D9"/>
    <w:rsid w:val="00007156"/>
    <w:rsid w:val="000072D2"/>
    <w:rsid w:val="00007323"/>
    <w:rsid w:val="00007624"/>
    <w:rsid w:val="00007D1D"/>
    <w:rsid w:val="00007EC3"/>
    <w:rsid w:val="0001095D"/>
    <w:rsid w:val="00010EB4"/>
    <w:rsid w:val="00010FF8"/>
    <w:rsid w:val="000117CD"/>
    <w:rsid w:val="00011B30"/>
    <w:rsid w:val="00011C13"/>
    <w:rsid w:val="000125B2"/>
    <w:rsid w:val="0001274A"/>
    <w:rsid w:val="000138A0"/>
    <w:rsid w:val="00014F8C"/>
    <w:rsid w:val="00015FB6"/>
    <w:rsid w:val="0001687B"/>
    <w:rsid w:val="00016B16"/>
    <w:rsid w:val="00017CCD"/>
    <w:rsid w:val="00017F38"/>
    <w:rsid w:val="00020055"/>
    <w:rsid w:val="0002096F"/>
    <w:rsid w:val="00020CD3"/>
    <w:rsid w:val="000218C0"/>
    <w:rsid w:val="00021E9F"/>
    <w:rsid w:val="000228D3"/>
    <w:rsid w:val="00023365"/>
    <w:rsid w:val="00023835"/>
    <w:rsid w:val="00023C79"/>
    <w:rsid w:val="00023F52"/>
    <w:rsid w:val="00024BAB"/>
    <w:rsid w:val="00024CE8"/>
    <w:rsid w:val="00025877"/>
    <w:rsid w:val="00025C0F"/>
    <w:rsid w:val="0002619A"/>
    <w:rsid w:val="00026AA6"/>
    <w:rsid w:val="00026D62"/>
    <w:rsid w:val="00026F47"/>
    <w:rsid w:val="00030056"/>
    <w:rsid w:val="0003016D"/>
    <w:rsid w:val="000302F7"/>
    <w:rsid w:val="000304C0"/>
    <w:rsid w:val="00030DC5"/>
    <w:rsid w:val="00032305"/>
    <w:rsid w:val="000325FE"/>
    <w:rsid w:val="000326C3"/>
    <w:rsid w:val="00032C01"/>
    <w:rsid w:val="00032E42"/>
    <w:rsid w:val="00032EBE"/>
    <w:rsid w:val="0003333F"/>
    <w:rsid w:val="000338D6"/>
    <w:rsid w:val="00034279"/>
    <w:rsid w:val="0003474E"/>
    <w:rsid w:val="00034F23"/>
    <w:rsid w:val="0003511C"/>
    <w:rsid w:val="0003516A"/>
    <w:rsid w:val="00035A0B"/>
    <w:rsid w:val="00036128"/>
    <w:rsid w:val="0003613D"/>
    <w:rsid w:val="0003616F"/>
    <w:rsid w:val="00036D4A"/>
    <w:rsid w:val="00036DDD"/>
    <w:rsid w:val="00036E9F"/>
    <w:rsid w:val="0003786B"/>
    <w:rsid w:val="0004004E"/>
    <w:rsid w:val="00040212"/>
    <w:rsid w:val="000411C7"/>
    <w:rsid w:val="0004128E"/>
    <w:rsid w:val="000413E2"/>
    <w:rsid w:val="000417C6"/>
    <w:rsid w:val="00041FFC"/>
    <w:rsid w:val="000420F2"/>
    <w:rsid w:val="00042435"/>
    <w:rsid w:val="00042633"/>
    <w:rsid w:val="0004268A"/>
    <w:rsid w:val="000427C1"/>
    <w:rsid w:val="00042C4B"/>
    <w:rsid w:val="00042F5F"/>
    <w:rsid w:val="000431A9"/>
    <w:rsid w:val="00043236"/>
    <w:rsid w:val="000435CA"/>
    <w:rsid w:val="000439C8"/>
    <w:rsid w:val="00044385"/>
    <w:rsid w:val="000443E5"/>
    <w:rsid w:val="00044431"/>
    <w:rsid w:val="0004477A"/>
    <w:rsid w:val="0004490C"/>
    <w:rsid w:val="00044C6F"/>
    <w:rsid w:val="00044D22"/>
    <w:rsid w:val="00045E28"/>
    <w:rsid w:val="000460D7"/>
    <w:rsid w:val="000465D0"/>
    <w:rsid w:val="00047349"/>
    <w:rsid w:val="00047C06"/>
    <w:rsid w:val="000500EC"/>
    <w:rsid w:val="0005046E"/>
    <w:rsid w:val="000507D9"/>
    <w:rsid w:val="00051D53"/>
    <w:rsid w:val="00051FE6"/>
    <w:rsid w:val="0005212E"/>
    <w:rsid w:val="000528DD"/>
    <w:rsid w:val="00052FAD"/>
    <w:rsid w:val="00053937"/>
    <w:rsid w:val="0005483D"/>
    <w:rsid w:val="00055542"/>
    <w:rsid w:val="0005569F"/>
    <w:rsid w:val="0005585F"/>
    <w:rsid w:val="00056C42"/>
    <w:rsid w:val="00057551"/>
    <w:rsid w:val="00057663"/>
    <w:rsid w:val="00060718"/>
    <w:rsid w:val="000618CD"/>
    <w:rsid w:val="00061A30"/>
    <w:rsid w:val="00062053"/>
    <w:rsid w:val="00062A29"/>
    <w:rsid w:val="00062A3C"/>
    <w:rsid w:val="00062BBF"/>
    <w:rsid w:val="00062CE3"/>
    <w:rsid w:val="000632DC"/>
    <w:rsid w:val="00063614"/>
    <w:rsid w:val="00063DBB"/>
    <w:rsid w:val="00064B6A"/>
    <w:rsid w:val="00064D23"/>
    <w:rsid w:val="00064E18"/>
    <w:rsid w:val="00065A89"/>
    <w:rsid w:val="00065C07"/>
    <w:rsid w:val="00065CB4"/>
    <w:rsid w:val="00065FF7"/>
    <w:rsid w:val="000667DB"/>
    <w:rsid w:val="00066896"/>
    <w:rsid w:val="00066BFC"/>
    <w:rsid w:val="000677D8"/>
    <w:rsid w:val="000702AB"/>
    <w:rsid w:val="0007058F"/>
    <w:rsid w:val="00070626"/>
    <w:rsid w:val="00070BEE"/>
    <w:rsid w:val="00071634"/>
    <w:rsid w:val="000716AB"/>
    <w:rsid w:val="0007283B"/>
    <w:rsid w:val="00073371"/>
    <w:rsid w:val="0007375A"/>
    <w:rsid w:val="0007385A"/>
    <w:rsid w:val="00073BF5"/>
    <w:rsid w:val="00074182"/>
    <w:rsid w:val="00074500"/>
    <w:rsid w:val="000751CD"/>
    <w:rsid w:val="000756E4"/>
    <w:rsid w:val="000764CD"/>
    <w:rsid w:val="000767E8"/>
    <w:rsid w:val="000769F2"/>
    <w:rsid w:val="00076B50"/>
    <w:rsid w:val="00076BF8"/>
    <w:rsid w:val="00077095"/>
    <w:rsid w:val="000774C1"/>
    <w:rsid w:val="0008048E"/>
    <w:rsid w:val="00080A25"/>
    <w:rsid w:val="00080C79"/>
    <w:rsid w:val="00080CE0"/>
    <w:rsid w:val="00080D9A"/>
    <w:rsid w:val="00080FE9"/>
    <w:rsid w:val="0008121E"/>
    <w:rsid w:val="000819BE"/>
    <w:rsid w:val="00081B55"/>
    <w:rsid w:val="00081D92"/>
    <w:rsid w:val="000822CF"/>
    <w:rsid w:val="000822E2"/>
    <w:rsid w:val="000855F0"/>
    <w:rsid w:val="00085855"/>
    <w:rsid w:val="00086355"/>
    <w:rsid w:val="00086515"/>
    <w:rsid w:val="00086826"/>
    <w:rsid w:val="000870E8"/>
    <w:rsid w:val="0008730F"/>
    <w:rsid w:val="000875D5"/>
    <w:rsid w:val="00087B83"/>
    <w:rsid w:val="00087BD5"/>
    <w:rsid w:val="000903E8"/>
    <w:rsid w:val="0009062C"/>
    <w:rsid w:val="00090931"/>
    <w:rsid w:val="000917D6"/>
    <w:rsid w:val="000918A8"/>
    <w:rsid w:val="00091AA9"/>
    <w:rsid w:val="00091DF6"/>
    <w:rsid w:val="0009205E"/>
    <w:rsid w:val="0009261C"/>
    <w:rsid w:val="00092852"/>
    <w:rsid w:val="00093293"/>
    <w:rsid w:val="0009336C"/>
    <w:rsid w:val="000933E6"/>
    <w:rsid w:val="00094661"/>
    <w:rsid w:val="00094ACE"/>
    <w:rsid w:val="00094C2F"/>
    <w:rsid w:val="00095BF5"/>
    <w:rsid w:val="00096064"/>
    <w:rsid w:val="00096619"/>
    <w:rsid w:val="00096C07"/>
    <w:rsid w:val="000971F1"/>
    <w:rsid w:val="0009737B"/>
    <w:rsid w:val="0009799F"/>
    <w:rsid w:val="00097DD5"/>
    <w:rsid w:val="000A00A9"/>
    <w:rsid w:val="000A1221"/>
    <w:rsid w:val="000A1673"/>
    <w:rsid w:val="000A1F23"/>
    <w:rsid w:val="000A259B"/>
    <w:rsid w:val="000A2966"/>
    <w:rsid w:val="000A29B4"/>
    <w:rsid w:val="000A2EFA"/>
    <w:rsid w:val="000A40E0"/>
    <w:rsid w:val="000A4748"/>
    <w:rsid w:val="000A6C66"/>
    <w:rsid w:val="000A6F1A"/>
    <w:rsid w:val="000A7112"/>
    <w:rsid w:val="000A79E3"/>
    <w:rsid w:val="000A7B9D"/>
    <w:rsid w:val="000B0108"/>
    <w:rsid w:val="000B0324"/>
    <w:rsid w:val="000B03F4"/>
    <w:rsid w:val="000B0A8D"/>
    <w:rsid w:val="000B0D6E"/>
    <w:rsid w:val="000B1A2F"/>
    <w:rsid w:val="000B1ECA"/>
    <w:rsid w:val="000B217A"/>
    <w:rsid w:val="000B220D"/>
    <w:rsid w:val="000B2B98"/>
    <w:rsid w:val="000B365E"/>
    <w:rsid w:val="000B37F2"/>
    <w:rsid w:val="000B3A3D"/>
    <w:rsid w:val="000B4307"/>
    <w:rsid w:val="000B4376"/>
    <w:rsid w:val="000B44B5"/>
    <w:rsid w:val="000B456D"/>
    <w:rsid w:val="000B4A03"/>
    <w:rsid w:val="000B5356"/>
    <w:rsid w:val="000B55F8"/>
    <w:rsid w:val="000B6684"/>
    <w:rsid w:val="000B66BD"/>
    <w:rsid w:val="000B72BA"/>
    <w:rsid w:val="000B7333"/>
    <w:rsid w:val="000B74F9"/>
    <w:rsid w:val="000B7C94"/>
    <w:rsid w:val="000B7F6A"/>
    <w:rsid w:val="000C1FCC"/>
    <w:rsid w:val="000C24B5"/>
    <w:rsid w:val="000C2977"/>
    <w:rsid w:val="000C2A65"/>
    <w:rsid w:val="000C2C58"/>
    <w:rsid w:val="000C319A"/>
    <w:rsid w:val="000C332B"/>
    <w:rsid w:val="000C3DCA"/>
    <w:rsid w:val="000C403B"/>
    <w:rsid w:val="000C407B"/>
    <w:rsid w:val="000C415C"/>
    <w:rsid w:val="000C42ED"/>
    <w:rsid w:val="000C42F0"/>
    <w:rsid w:val="000C4EFB"/>
    <w:rsid w:val="000C52E6"/>
    <w:rsid w:val="000C5E44"/>
    <w:rsid w:val="000C6007"/>
    <w:rsid w:val="000C6377"/>
    <w:rsid w:val="000C6E0A"/>
    <w:rsid w:val="000C73D9"/>
    <w:rsid w:val="000D0A80"/>
    <w:rsid w:val="000D1A62"/>
    <w:rsid w:val="000D2607"/>
    <w:rsid w:val="000D313B"/>
    <w:rsid w:val="000D344E"/>
    <w:rsid w:val="000D3815"/>
    <w:rsid w:val="000D40C6"/>
    <w:rsid w:val="000D40DE"/>
    <w:rsid w:val="000D428A"/>
    <w:rsid w:val="000D4835"/>
    <w:rsid w:val="000D5160"/>
    <w:rsid w:val="000D5647"/>
    <w:rsid w:val="000D5B81"/>
    <w:rsid w:val="000D7ABC"/>
    <w:rsid w:val="000E094A"/>
    <w:rsid w:val="000E0A6A"/>
    <w:rsid w:val="000E0B2B"/>
    <w:rsid w:val="000E1326"/>
    <w:rsid w:val="000E1CEF"/>
    <w:rsid w:val="000E2124"/>
    <w:rsid w:val="000E2636"/>
    <w:rsid w:val="000E2688"/>
    <w:rsid w:val="000E2C4A"/>
    <w:rsid w:val="000E2F16"/>
    <w:rsid w:val="000E3331"/>
    <w:rsid w:val="000E47CC"/>
    <w:rsid w:val="000E4C9E"/>
    <w:rsid w:val="000E4D80"/>
    <w:rsid w:val="000E59B9"/>
    <w:rsid w:val="000E6B98"/>
    <w:rsid w:val="000E6FE1"/>
    <w:rsid w:val="000E752F"/>
    <w:rsid w:val="000E7B70"/>
    <w:rsid w:val="000F0066"/>
    <w:rsid w:val="000F029F"/>
    <w:rsid w:val="000F037B"/>
    <w:rsid w:val="000F0469"/>
    <w:rsid w:val="000F0A08"/>
    <w:rsid w:val="000F0F7A"/>
    <w:rsid w:val="000F10E0"/>
    <w:rsid w:val="000F2188"/>
    <w:rsid w:val="000F2BC7"/>
    <w:rsid w:val="000F2F4A"/>
    <w:rsid w:val="000F340F"/>
    <w:rsid w:val="000F3FCD"/>
    <w:rsid w:val="000F40C5"/>
    <w:rsid w:val="000F4AA2"/>
    <w:rsid w:val="000F4F39"/>
    <w:rsid w:val="000F5C9D"/>
    <w:rsid w:val="000F5CE1"/>
    <w:rsid w:val="000F5FD7"/>
    <w:rsid w:val="000F6000"/>
    <w:rsid w:val="000F6397"/>
    <w:rsid w:val="000F6E5B"/>
    <w:rsid w:val="000F737D"/>
    <w:rsid w:val="000F79CB"/>
    <w:rsid w:val="0010050A"/>
    <w:rsid w:val="00101431"/>
    <w:rsid w:val="0010160B"/>
    <w:rsid w:val="00101D54"/>
    <w:rsid w:val="001023CD"/>
    <w:rsid w:val="001028AC"/>
    <w:rsid w:val="00102BE6"/>
    <w:rsid w:val="00103C61"/>
    <w:rsid w:val="00103F20"/>
    <w:rsid w:val="00104196"/>
    <w:rsid w:val="00104583"/>
    <w:rsid w:val="00106067"/>
    <w:rsid w:val="00106090"/>
    <w:rsid w:val="00106521"/>
    <w:rsid w:val="00106F0E"/>
    <w:rsid w:val="00107139"/>
    <w:rsid w:val="00107785"/>
    <w:rsid w:val="0010783B"/>
    <w:rsid w:val="001101CA"/>
    <w:rsid w:val="00111C7B"/>
    <w:rsid w:val="00111E99"/>
    <w:rsid w:val="0011264E"/>
    <w:rsid w:val="00112830"/>
    <w:rsid w:val="00112A2A"/>
    <w:rsid w:val="00112AD1"/>
    <w:rsid w:val="00113027"/>
    <w:rsid w:val="001131B9"/>
    <w:rsid w:val="00113A00"/>
    <w:rsid w:val="0011410F"/>
    <w:rsid w:val="00114722"/>
    <w:rsid w:val="00114949"/>
    <w:rsid w:val="00115283"/>
    <w:rsid w:val="001157E7"/>
    <w:rsid w:val="00116876"/>
    <w:rsid w:val="001168A1"/>
    <w:rsid w:val="00116A3E"/>
    <w:rsid w:val="00116D3C"/>
    <w:rsid w:val="00116FC2"/>
    <w:rsid w:val="00117783"/>
    <w:rsid w:val="00117D39"/>
    <w:rsid w:val="00117EAD"/>
    <w:rsid w:val="00120047"/>
    <w:rsid w:val="0012034F"/>
    <w:rsid w:val="0012081F"/>
    <w:rsid w:val="0012174D"/>
    <w:rsid w:val="00121D29"/>
    <w:rsid w:val="00121FEF"/>
    <w:rsid w:val="00122288"/>
    <w:rsid w:val="001222B0"/>
    <w:rsid w:val="00122554"/>
    <w:rsid w:val="0012429A"/>
    <w:rsid w:val="00125031"/>
    <w:rsid w:val="0012503B"/>
    <w:rsid w:val="001250A6"/>
    <w:rsid w:val="0012624E"/>
    <w:rsid w:val="00127496"/>
    <w:rsid w:val="00127555"/>
    <w:rsid w:val="001279C8"/>
    <w:rsid w:val="00130448"/>
    <w:rsid w:val="001309AA"/>
    <w:rsid w:val="00130E38"/>
    <w:rsid w:val="0013107F"/>
    <w:rsid w:val="001312B5"/>
    <w:rsid w:val="001316DA"/>
    <w:rsid w:val="00132367"/>
    <w:rsid w:val="0013263E"/>
    <w:rsid w:val="001326CF"/>
    <w:rsid w:val="00133478"/>
    <w:rsid w:val="001336AE"/>
    <w:rsid w:val="0013391A"/>
    <w:rsid w:val="00133E53"/>
    <w:rsid w:val="00133F4A"/>
    <w:rsid w:val="0013436E"/>
    <w:rsid w:val="001346EE"/>
    <w:rsid w:val="00135304"/>
    <w:rsid w:val="00135748"/>
    <w:rsid w:val="00135884"/>
    <w:rsid w:val="00135CB6"/>
    <w:rsid w:val="00136240"/>
    <w:rsid w:val="00136C4D"/>
    <w:rsid w:val="00136F33"/>
    <w:rsid w:val="00137328"/>
    <w:rsid w:val="001375DF"/>
    <w:rsid w:val="00137923"/>
    <w:rsid w:val="00137968"/>
    <w:rsid w:val="001403F3"/>
    <w:rsid w:val="0014075D"/>
    <w:rsid w:val="0014141F"/>
    <w:rsid w:val="001414B9"/>
    <w:rsid w:val="00141745"/>
    <w:rsid w:val="00141AE1"/>
    <w:rsid w:val="001422C9"/>
    <w:rsid w:val="0014261B"/>
    <w:rsid w:val="00142819"/>
    <w:rsid w:val="0014399C"/>
    <w:rsid w:val="00143F47"/>
    <w:rsid w:val="00143FE6"/>
    <w:rsid w:val="001443B6"/>
    <w:rsid w:val="001445B4"/>
    <w:rsid w:val="001446CE"/>
    <w:rsid w:val="00144D47"/>
    <w:rsid w:val="0014543F"/>
    <w:rsid w:val="00145961"/>
    <w:rsid w:val="00145EFB"/>
    <w:rsid w:val="001462F7"/>
    <w:rsid w:val="00146B4D"/>
    <w:rsid w:val="00146DCD"/>
    <w:rsid w:val="00146FA7"/>
    <w:rsid w:val="00147090"/>
    <w:rsid w:val="001473C6"/>
    <w:rsid w:val="00147AFF"/>
    <w:rsid w:val="00147DAD"/>
    <w:rsid w:val="00150170"/>
    <w:rsid w:val="001503E0"/>
    <w:rsid w:val="001504A6"/>
    <w:rsid w:val="001518DE"/>
    <w:rsid w:val="00152043"/>
    <w:rsid w:val="001534B5"/>
    <w:rsid w:val="00154010"/>
    <w:rsid w:val="0015482E"/>
    <w:rsid w:val="0015492E"/>
    <w:rsid w:val="00154E19"/>
    <w:rsid w:val="00154FF9"/>
    <w:rsid w:val="00155020"/>
    <w:rsid w:val="001552BF"/>
    <w:rsid w:val="0015534B"/>
    <w:rsid w:val="001554EA"/>
    <w:rsid w:val="00155752"/>
    <w:rsid w:val="00155BC8"/>
    <w:rsid w:val="0015641A"/>
    <w:rsid w:val="00156605"/>
    <w:rsid w:val="00156E43"/>
    <w:rsid w:val="0015706C"/>
    <w:rsid w:val="001570F0"/>
    <w:rsid w:val="001600DB"/>
    <w:rsid w:val="00160264"/>
    <w:rsid w:val="00161103"/>
    <w:rsid w:val="001613F8"/>
    <w:rsid w:val="00161AAD"/>
    <w:rsid w:val="00161E72"/>
    <w:rsid w:val="00162535"/>
    <w:rsid w:val="001628ED"/>
    <w:rsid w:val="0016339A"/>
    <w:rsid w:val="00163594"/>
    <w:rsid w:val="00163BC1"/>
    <w:rsid w:val="00163D7F"/>
    <w:rsid w:val="001642E7"/>
    <w:rsid w:val="001645EF"/>
    <w:rsid w:val="00164843"/>
    <w:rsid w:val="0016484F"/>
    <w:rsid w:val="00164A10"/>
    <w:rsid w:val="00164C12"/>
    <w:rsid w:val="00164CA5"/>
    <w:rsid w:val="00164E25"/>
    <w:rsid w:val="001660E3"/>
    <w:rsid w:val="0016677B"/>
    <w:rsid w:val="001669A3"/>
    <w:rsid w:val="00166C3A"/>
    <w:rsid w:val="00166FBE"/>
    <w:rsid w:val="0016703E"/>
    <w:rsid w:val="00167688"/>
    <w:rsid w:val="001678BF"/>
    <w:rsid w:val="0016792D"/>
    <w:rsid w:val="00167998"/>
    <w:rsid w:val="00167A3E"/>
    <w:rsid w:val="001700B5"/>
    <w:rsid w:val="001701E7"/>
    <w:rsid w:val="001707AE"/>
    <w:rsid w:val="001707E8"/>
    <w:rsid w:val="00170DF0"/>
    <w:rsid w:val="001713BD"/>
    <w:rsid w:val="001721AF"/>
    <w:rsid w:val="00172AAB"/>
    <w:rsid w:val="00173107"/>
    <w:rsid w:val="00173258"/>
    <w:rsid w:val="0017339F"/>
    <w:rsid w:val="001735EC"/>
    <w:rsid w:val="00173648"/>
    <w:rsid w:val="001737B1"/>
    <w:rsid w:val="00173B0A"/>
    <w:rsid w:val="00173DCB"/>
    <w:rsid w:val="001744ED"/>
    <w:rsid w:val="00175155"/>
    <w:rsid w:val="00175443"/>
    <w:rsid w:val="00175A80"/>
    <w:rsid w:val="00176018"/>
    <w:rsid w:val="00176212"/>
    <w:rsid w:val="001763B1"/>
    <w:rsid w:val="00176B65"/>
    <w:rsid w:val="00177011"/>
    <w:rsid w:val="0017756B"/>
    <w:rsid w:val="001775B7"/>
    <w:rsid w:val="001807B0"/>
    <w:rsid w:val="00180C2D"/>
    <w:rsid w:val="00180E10"/>
    <w:rsid w:val="001810B6"/>
    <w:rsid w:val="0018168F"/>
    <w:rsid w:val="00181B12"/>
    <w:rsid w:val="00183197"/>
    <w:rsid w:val="0018344C"/>
    <w:rsid w:val="00183A0A"/>
    <w:rsid w:val="00183E93"/>
    <w:rsid w:val="001843CA"/>
    <w:rsid w:val="001849F1"/>
    <w:rsid w:val="00184A83"/>
    <w:rsid w:val="0018535B"/>
    <w:rsid w:val="0018599C"/>
    <w:rsid w:val="00185F6C"/>
    <w:rsid w:val="00186B1B"/>
    <w:rsid w:val="00186E01"/>
    <w:rsid w:val="00186ECE"/>
    <w:rsid w:val="00186EE0"/>
    <w:rsid w:val="00187651"/>
    <w:rsid w:val="00187D6C"/>
    <w:rsid w:val="001907D8"/>
    <w:rsid w:val="00190830"/>
    <w:rsid w:val="0019095C"/>
    <w:rsid w:val="00192062"/>
    <w:rsid w:val="001929A8"/>
    <w:rsid w:val="001930A2"/>
    <w:rsid w:val="0019355A"/>
    <w:rsid w:val="00193B71"/>
    <w:rsid w:val="00194971"/>
    <w:rsid w:val="0019533B"/>
    <w:rsid w:val="001955B5"/>
    <w:rsid w:val="00195EDD"/>
    <w:rsid w:val="00196164"/>
    <w:rsid w:val="001961B4"/>
    <w:rsid w:val="001966E7"/>
    <w:rsid w:val="001974CC"/>
    <w:rsid w:val="0019770A"/>
    <w:rsid w:val="001977E5"/>
    <w:rsid w:val="001A0110"/>
    <w:rsid w:val="001A075F"/>
    <w:rsid w:val="001A0B36"/>
    <w:rsid w:val="001A1DDF"/>
    <w:rsid w:val="001A31BA"/>
    <w:rsid w:val="001A3A64"/>
    <w:rsid w:val="001A3B3E"/>
    <w:rsid w:val="001A3FAD"/>
    <w:rsid w:val="001A4543"/>
    <w:rsid w:val="001A4661"/>
    <w:rsid w:val="001A46E2"/>
    <w:rsid w:val="001A49CF"/>
    <w:rsid w:val="001A4FB4"/>
    <w:rsid w:val="001A55EF"/>
    <w:rsid w:val="001A5DD9"/>
    <w:rsid w:val="001A636C"/>
    <w:rsid w:val="001A7597"/>
    <w:rsid w:val="001A7A9C"/>
    <w:rsid w:val="001A7BBA"/>
    <w:rsid w:val="001B0BE6"/>
    <w:rsid w:val="001B0C2C"/>
    <w:rsid w:val="001B0E1A"/>
    <w:rsid w:val="001B1008"/>
    <w:rsid w:val="001B11F0"/>
    <w:rsid w:val="001B13EE"/>
    <w:rsid w:val="001B1471"/>
    <w:rsid w:val="001B16B5"/>
    <w:rsid w:val="001B1E8D"/>
    <w:rsid w:val="001B1FF8"/>
    <w:rsid w:val="001B24A4"/>
    <w:rsid w:val="001B2B87"/>
    <w:rsid w:val="001B2CE1"/>
    <w:rsid w:val="001B2FBE"/>
    <w:rsid w:val="001B3DA1"/>
    <w:rsid w:val="001B457F"/>
    <w:rsid w:val="001B5572"/>
    <w:rsid w:val="001B55E1"/>
    <w:rsid w:val="001B569F"/>
    <w:rsid w:val="001B5F1F"/>
    <w:rsid w:val="001B671C"/>
    <w:rsid w:val="001B6C15"/>
    <w:rsid w:val="001B6C80"/>
    <w:rsid w:val="001C0A13"/>
    <w:rsid w:val="001C131C"/>
    <w:rsid w:val="001C19AC"/>
    <w:rsid w:val="001C1E04"/>
    <w:rsid w:val="001C1EEE"/>
    <w:rsid w:val="001C1F90"/>
    <w:rsid w:val="001C1FE0"/>
    <w:rsid w:val="001C2039"/>
    <w:rsid w:val="001C298B"/>
    <w:rsid w:val="001C2D61"/>
    <w:rsid w:val="001C33B1"/>
    <w:rsid w:val="001C35BA"/>
    <w:rsid w:val="001C3857"/>
    <w:rsid w:val="001C3C2B"/>
    <w:rsid w:val="001C3DFF"/>
    <w:rsid w:val="001C401C"/>
    <w:rsid w:val="001C426A"/>
    <w:rsid w:val="001C4CC4"/>
    <w:rsid w:val="001C4F4D"/>
    <w:rsid w:val="001C5314"/>
    <w:rsid w:val="001C656E"/>
    <w:rsid w:val="001C695E"/>
    <w:rsid w:val="001C6E48"/>
    <w:rsid w:val="001C77A2"/>
    <w:rsid w:val="001D0102"/>
    <w:rsid w:val="001D0384"/>
    <w:rsid w:val="001D1214"/>
    <w:rsid w:val="001D1969"/>
    <w:rsid w:val="001D1AD8"/>
    <w:rsid w:val="001D1D96"/>
    <w:rsid w:val="001D3C0D"/>
    <w:rsid w:val="001D3C5D"/>
    <w:rsid w:val="001D3E6E"/>
    <w:rsid w:val="001D4F87"/>
    <w:rsid w:val="001D5BA8"/>
    <w:rsid w:val="001D5F82"/>
    <w:rsid w:val="001D65D9"/>
    <w:rsid w:val="001D6F3D"/>
    <w:rsid w:val="001D7000"/>
    <w:rsid w:val="001D72AE"/>
    <w:rsid w:val="001D766D"/>
    <w:rsid w:val="001D77AA"/>
    <w:rsid w:val="001D7900"/>
    <w:rsid w:val="001E0058"/>
    <w:rsid w:val="001E0114"/>
    <w:rsid w:val="001E0DAF"/>
    <w:rsid w:val="001E107B"/>
    <w:rsid w:val="001E195D"/>
    <w:rsid w:val="001E2DA6"/>
    <w:rsid w:val="001E3771"/>
    <w:rsid w:val="001E4674"/>
    <w:rsid w:val="001E55A6"/>
    <w:rsid w:val="001E617E"/>
    <w:rsid w:val="001E629C"/>
    <w:rsid w:val="001E6A08"/>
    <w:rsid w:val="001E77A3"/>
    <w:rsid w:val="001E7987"/>
    <w:rsid w:val="001F0044"/>
    <w:rsid w:val="001F0792"/>
    <w:rsid w:val="001F082E"/>
    <w:rsid w:val="001F0962"/>
    <w:rsid w:val="001F1263"/>
    <w:rsid w:val="001F1699"/>
    <w:rsid w:val="001F1939"/>
    <w:rsid w:val="001F2B92"/>
    <w:rsid w:val="001F2D71"/>
    <w:rsid w:val="001F39F2"/>
    <w:rsid w:val="001F4C09"/>
    <w:rsid w:val="001F6667"/>
    <w:rsid w:val="001F6803"/>
    <w:rsid w:val="001F6E16"/>
    <w:rsid w:val="001F7286"/>
    <w:rsid w:val="001F748C"/>
    <w:rsid w:val="001F74E2"/>
    <w:rsid w:val="001F75BA"/>
    <w:rsid w:val="00200551"/>
    <w:rsid w:val="0020112E"/>
    <w:rsid w:val="002012AB"/>
    <w:rsid w:val="00201D81"/>
    <w:rsid w:val="002022A3"/>
    <w:rsid w:val="00203E0E"/>
    <w:rsid w:val="00204232"/>
    <w:rsid w:val="00205C9F"/>
    <w:rsid w:val="002061BE"/>
    <w:rsid w:val="0020646B"/>
    <w:rsid w:val="00206876"/>
    <w:rsid w:val="00206980"/>
    <w:rsid w:val="00206A22"/>
    <w:rsid w:val="00206AA5"/>
    <w:rsid w:val="00206D0E"/>
    <w:rsid w:val="00207251"/>
    <w:rsid w:val="00207E53"/>
    <w:rsid w:val="00207E61"/>
    <w:rsid w:val="002105F1"/>
    <w:rsid w:val="002106F5"/>
    <w:rsid w:val="002119E0"/>
    <w:rsid w:val="00211AA5"/>
    <w:rsid w:val="00212792"/>
    <w:rsid w:val="00212B5F"/>
    <w:rsid w:val="00213182"/>
    <w:rsid w:val="00213490"/>
    <w:rsid w:val="00214038"/>
    <w:rsid w:val="00215230"/>
    <w:rsid w:val="0021603A"/>
    <w:rsid w:val="002161AE"/>
    <w:rsid w:val="002166C0"/>
    <w:rsid w:val="00216746"/>
    <w:rsid w:val="0021677C"/>
    <w:rsid w:val="00217082"/>
    <w:rsid w:val="002175C6"/>
    <w:rsid w:val="002200F3"/>
    <w:rsid w:val="002204ED"/>
    <w:rsid w:val="00220E98"/>
    <w:rsid w:val="00221059"/>
    <w:rsid w:val="00221322"/>
    <w:rsid w:val="00221778"/>
    <w:rsid w:val="00221995"/>
    <w:rsid w:val="002219D1"/>
    <w:rsid w:val="00221A1D"/>
    <w:rsid w:val="00222092"/>
    <w:rsid w:val="0022259F"/>
    <w:rsid w:val="00223982"/>
    <w:rsid w:val="00223AB4"/>
    <w:rsid w:val="00224912"/>
    <w:rsid w:val="00224FCE"/>
    <w:rsid w:val="002250C9"/>
    <w:rsid w:val="00225113"/>
    <w:rsid w:val="00225B63"/>
    <w:rsid w:val="002260B2"/>
    <w:rsid w:val="002262B8"/>
    <w:rsid w:val="002267CA"/>
    <w:rsid w:val="00226A96"/>
    <w:rsid w:val="002274F4"/>
    <w:rsid w:val="00227545"/>
    <w:rsid w:val="002307E7"/>
    <w:rsid w:val="00230DEA"/>
    <w:rsid w:val="00232CB0"/>
    <w:rsid w:val="00232D5B"/>
    <w:rsid w:val="00232DD5"/>
    <w:rsid w:val="0023402E"/>
    <w:rsid w:val="0023407C"/>
    <w:rsid w:val="0023446C"/>
    <w:rsid w:val="00234ADE"/>
    <w:rsid w:val="00237140"/>
    <w:rsid w:val="00240094"/>
    <w:rsid w:val="002400BD"/>
    <w:rsid w:val="00240104"/>
    <w:rsid w:val="002406B7"/>
    <w:rsid w:val="00240927"/>
    <w:rsid w:val="0024096C"/>
    <w:rsid w:val="00241632"/>
    <w:rsid w:val="002417AA"/>
    <w:rsid w:val="00241904"/>
    <w:rsid w:val="002419B8"/>
    <w:rsid w:val="00241F1D"/>
    <w:rsid w:val="0024216C"/>
    <w:rsid w:val="0024283B"/>
    <w:rsid w:val="00243131"/>
    <w:rsid w:val="00243A93"/>
    <w:rsid w:val="00243B0F"/>
    <w:rsid w:val="00243D8E"/>
    <w:rsid w:val="00243EE6"/>
    <w:rsid w:val="0024431E"/>
    <w:rsid w:val="0024500C"/>
    <w:rsid w:val="0024563A"/>
    <w:rsid w:val="002459C4"/>
    <w:rsid w:val="00245C29"/>
    <w:rsid w:val="00246B92"/>
    <w:rsid w:val="00246BFB"/>
    <w:rsid w:val="00246F14"/>
    <w:rsid w:val="00246F90"/>
    <w:rsid w:val="00247076"/>
    <w:rsid w:val="002473F7"/>
    <w:rsid w:val="00247789"/>
    <w:rsid w:val="0025005E"/>
    <w:rsid w:val="00251253"/>
    <w:rsid w:val="002522D6"/>
    <w:rsid w:val="00252868"/>
    <w:rsid w:val="00252B99"/>
    <w:rsid w:val="00252F9A"/>
    <w:rsid w:val="00253A1B"/>
    <w:rsid w:val="00253A41"/>
    <w:rsid w:val="00253E2D"/>
    <w:rsid w:val="00253EFF"/>
    <w:rsid w:val="00254583"/>
    <w:rsid w:val="00254B4F"/>
    <w:rsid w:val="00254C83"/>
    <w:rsid w:val="00254FAB"/>
    <w:rsid w:val="00255692"/>
    <w:rsid w:val="0025575C"/>
    <w:rsid w:val="002561F9"/>
    <w:rsid w:val="00256474"/>
    <w:rsid w:val="002565DF"/>
    <w:rsid w:val="0025688A"/>
    <w:rsid w:val="00261676"/>
    <w:rsid w:val="00261CB1"/>
    <w:rsid w:val="00261F81"/>
    <w:rsid w:val="0026240F"/>
    <w:rsid w:val="0026250B"/>
    <w:rsid w:val="00262547"/>
    <w:rsid w:val="00262729"/>
    <w:rsid w:val="00263157"/>
    <w:rsid w:val="0026394B"/>
    <w:rsid w:val="00263995"/>
    <w:rsid w:val="00264125"/>
    <w:rsid w:val="00264957"/>
    <w:rsid w:val="00264D3C"/>
    <w:rsid w:val="002652CC"/>
    <w:rsid w:val="0026595D"/>
    <w:rsid w:val="0026619D"/>
    <w:rsid w:val="00266E6E"/>
    <w:rsid w:val="0026770C"/>
    <w:rsid w:val="00267AED"/>
    <w:rsid w:val="002701E3"/>
    <w:rsid w:val="00270506"/>
    <w:rsid w:val="002709DF"/>
    <w:rsid w:val="00270B63"/>
    <w:rsid w:val="00270D8A"/>
    <w:rsid w:val="00270DD3"/>
    <w:rsid w:val="00271B4F"/>
    <w:rsid w:val="00272349"/>
    <w:rsid w:val="00272564"/>
    <w:rsid w:val="00272C27"/>
    <w:rsid w:val="00273480"/>
    <w:rsid w:val="002735EE"/>
    <w:rsid w:val="0027431D"/>
    <w:rsid w:val="00274503"/>
    <w:rsid w:val="00274BBD"/>
    <w:rsid w:val="002750CB"/>
    <w:rsid w:val="0027580C"/>
    <w:rsid w:val="002760AB"/>
    <w:rsid w:val="002765B6"/>
    <w:rsid w:val="002766A5"/>
    <w:rsid w:val="0027733D"/>
    <w:rsid w:val="00277C5B"/>
    <w:rsid w:val="00277C91"/>
    <w:rsid w:val="00277EDC"/>
    <w:rsid w:val="002804C9"/>
    <w:rsid w:val="00280669"/>
    <w:rsid w:val="00281084"/>
    <w:rsid w:val="00281183"/>
    <w:rsid w:val="002815B3"/>
    <w:rsid w:val="00281737"/>
    <w:rsid w:val="00281814"/>
    <w:rsid w:val="002818ED"/>
    <w:rsid w:val="00281E82"/>
    <w:rsid w:val="00281FB5"/>
    <w:rsid w:val="00282CA4"/>
    <w:rsid w:val="00282D81"/>
    <w:rsid w:val="00282F52"/>
    <w:rsid w:val="0028363D"/>
    <w:rsid w:val="00284294"/>
    <w:rsid w:val="0028495C"/>
    <w:rsid w:val="00284D7F"/>
    <w:rsid w:val="00284FDA"/>
    <w:rsid w:val="002852AF"/>
    <w:rsid w:val="0028560F"/>
    <w:rsid w:val="00285883"/>
    <w:rsid w:val="00285899"/>
    <w:rsid w:val="00285944"/>
    <w:rsid w:val="00286545"/>
    <w:rsid w:val="0028705A"/>
    <w:rsid w:val="00290327"/>
    <w:rsid w:val="002904F7"/>
    <w:rsid w:val="0029055C"/>
    <w:rsid w:val="002917BD"/>
    <w:rsid w:val="002919F4"/>
    <w:rsid w:val="0029213E"/>
    <w:rsid w:val="002923BC"/>
    <w:rsid w:val="00292AF2"/>
    <w:rsid w:val="00292DFC"/>
    <w:rsid w:val="00293ABF"/>
    <w:rsid w:val="00293C29"/>
    <w:rsid w:val="00293CA4"/>
    <w:rsid w:val="00294CFF"/>
    <w:rsid w:val="00295302"/>
    <w:rsid w:val="0029550F"/>
    <w:rsid w:val="00295DB0"/>
    <w:rsid w:val="00295E4E"/>
    <w:rsid w:val="002971F0"/>
    <w:rsid w:val="00297FA1"/>
    <w:rsid w:val="002A0454"/>
    <w:rsid w:val="002A04C8"/>
    <w:rsid w:val="002A0A13"/>
    <w:rsid w:val="002A1044"/>
    <w:rsid w:val="002A188F"/>
    <w:rsid w:val="002A1BC8"/>
    <w:rsid w:val="002A2303"/>
    <w:rsid w:val="002A3461"/>
    <w:rsid w:val="002A3B81"/>
    <w:rsid w:val="002A4140"/>
    <w:rsid w:val="002A4BC2"/>
    <w:rsid w:val="002A5397"/>
    <w:rsid w:val="002A5470"/>
    <w:rsid w:val="002A550A"/>
    <w:rsid w:val="002A5940"/>
    <w:rsid w:val="002A5D6C"/>
    <w:rsid w:val="002A5FBB"/>
    <w:rsid w:val="002A602B"/>
    <w:rsid w:val="002A69D8"/>
    <w:rsid w:val="002A6D98"/>
    <w:rsid w:val="002A73A3"/>
    <w:rsid w:val="002A7B9C"/>
    <w:rsid w:val="002B0067"/>
    <w:rsid w:val="002B0840"/>
    <w:rsid w:val="002B0B86"/>
    <w:rsid w:val="002B0CA0"/>
    <w:rsid w:val="002B153D"/>
    <w:rsid w:val="002B17EF"/>
    <w:rsid w:val="002B18E3"/>
    <w:rsid w:val="002B1F4E"/>
    <w:rsid w:val="002B204D"/>
    <w:rsid w:val="002B2584"/>
    <w:rsid w:val="002B3005"/>
    <w:rsid w:val="002B3D1B"/>
    <w:rsid w:val="002B3F22"/>
    <w:rsid w:val="002B3F5F"/>
    <w:rsid w:val="002B46B8"/>
    <w:rsid w:val="002B4D31"/>
    <w:rsid w:val="002B4F11"/>
    <w:rsid w:val="002B520C"/>
    <w:rsid w:val="002B5B50"/>
    <w:rsid w:val="002B5F07"/>
    <w:rsid w:val="002B64D6"/>
    <w:rsid w:val="002B677F"/>
    <w:rsid w:val="002B6F1D"/>
    <w:rsid w:val="002B6F27"/>
    <w:rsid w:val="002C0B12"/>
    <w:rsid w:val="002C0D2D"/>
    <w:rsid w:val="002C1A0B"/>
    <w:rsid w:val="002C1F46"/>
    <w:rsid w:val="002C239E"/>
    <w:rsid w:val="002C24FA"/>
    <w:rsid w:val="002C2C2F"/>
    <w:rsid w:val="002C38B9"/>
    <w:rsid w:val="002C44BA"/>
    <w:rsid w:val="002C4A9C"/>
    <w:rsid w:val="002C4EA6"/>
    <w:rsid w:val="002C51D9"/>
    <w:rsid w:val="002C5544"/>
    <w:rsid w:val="002C554F"/>
    <w:rsid w:val="002C67C0"/>
    <w:rsid w:val="002C69F3"/>
    <w:rsid w:val="002C6AF2"/>
    <w:rsid w:val="002C6CBA"/>
    <w:rsid w:val="002C704C"/>
    <w:rsid w:val="002C778A"/>
    <w:rsid w:val="002C77A5"/>
    <w:rsid w:val="002C7A80"/>
    <w:rsid w:val="002C7B68"/>
    <w:rsid w:val="002D06D5"/>
    <w:rsid w:val="002D0812"/>
    <w:rsid w:val="002D0D4F"/>
    <w:rsid w:val="002D0D9D"/>
    <w:rsid w:val="002D175E"/>
    <w:rsid w:val="002D1A8D"/>
    <w:rsid w:val="002D2285"/>
    <w:rsid w:val="002D23C0"/>
    <w:rsid w:val="002D31BC"/>
    <w:rsid w:val="002D3593"/>
    <w:rsid w:val="002D428E"/>
    <w:rsid w:val="002D44BC"/>
    <w:rsid w:val="002D46A5"/>
    <w:rsid w:val="002D5334"/>
    <w:rsid w:val="002D549F"/>
    <w:rsid w:val="002D5F1F"/>
    <w:rsid w:val="002D6088"/>
    <w:rsid w:val="002D6140"/>
    <w:rsid w:val="002D6356"/>
    <w:rsid w:val="002D7236"/>
    <w:rsid w:val="002D7347"/>
    <w:rsid w:val="002D7828"/>
    <w:rsid w:val="002E00BD"/>
    <w:rsid w:val="002E0A43"/>
    <w:rsid w:val="002E0C01"/>
    <w:rsid w:val="002E149E"/>
    <w:rsid w:val="002E1587"/>
    <w:rsid w:val="002E17CA"/>
    <w:rsid w:val="002E249C"/>
    <w:rsid w:val="002E24F3"/>
    <w:rsid w:val="002E288B"/>
    <w:rsid w:val="002E29B6"/>
    <w:rsid w:val="002E2E0C"/>
    <w:rsid w:val="002E3FBF"/>
    <w:rsid w:val="002E41E8"/>
    <w:rsid w:val="002E59CE"/>
    <w:rsid w:val="002E59E6"/>
    <w:rsid w:val="002E5A9F"/>
    <w:rsid w:val="002E67E6"/>
    <w:rsid w:val="002E791D"/>
    <w:rsid w:val="002E7EA3"/>
    <w:rsid w:val="002F012D"/>
    <w:rsid w:val="002F06E1"/>
    <w:rsid w:val="002F0933"/>
    <w:rsid w:val="002F1170"/>
    <w:rsid w:val="002F1345"/>
    <w:rsid w:val="002F135E"/>
    <w:rsid w:val="002F1517"/>
    <w:rsid w:val="002F16D8"/>
    <w:rsid w:val="002F17D9"/>
    <w:rsid w:val="002F1DAB"/>
    <w:rsid w:val="002F2151"/>
    <w:rsid w:val="002F2A33"/>
    <w:rsid w:val="002F38E1"/>
    <w:rsid w:val="002F4742"/>
    <w:rsid w:val="002F4A08"/>
    <w:rsid w:val="002F4B3F"/>
    <w:rsid w:val="002F54C9"/>
    <w:rsid w:val="002F58C0"/>
    <w:rsid w:val="002F5B3E"/>
    <w:rsid w:val="002F5B5F"/>
    <w:rsid w:val="002F5DC8"/>
    <w:rsid w:val="002F5DFB"/>
    <w:rsid w:val="002F6DE7"/>
    <w:rsid w:val="002F701F"/>
    <w:rsid w:val="002F7165"/>
    <w:rsid w:val="002F71A7"/>
    <w:rsid w:val="002F767F"/>
    <w:rsid w:val="002F7A31"/>
    <w:rsid w:val="002F7BEC"/>
    <w:rsid w:val="002F7D19"/>
    <w:rsid w:val="003002FB"/>
    <w:rsid w:val="00300BE2"/>
    <w:rsid w:val="00300C16"/>
    <w:rsid w:val="003021DA"/>
    <w:rsid w:val="003024B6"/>
    <w:rsid w:val="0030256E"/>
    <w:rsid w:val="0030268C"/>
    <w:rsid w:val="00302B3C"/>
    <w:rsid w:val="00303120"/>
    <w:rsid w:val="003042BB"/>
    <w:rsid w:val="003043A7"/>
    <w:rsid w:val="003044FD"/>
    <w:rsid w:val="00304552"/>
    <w:rsid w:val="00304793"/>
    <w:rsid w:val="00304C24"/>
    <w:rsid w:val="00305B10"/>
    <w:rsid w:val="00305F1C"/>
    <w:rsid w:val="003060FC"/>
    <w:rsid w:val="00306162"/>
    <w:rsid w:val="00306229"/>
    <w:rsid w:val="003062A3"/>
    <w:rsid w:val="00306A78"/>
    <w:rsid w:val="003073EC"/>
    <w:rsid w:val="003075D9"/>
    <w:rsid w:val="00307CEA"/>
    <w:rsid w:val="00311A88"/>
    <w:rsid w:val="00312039"/>
    <w:rsid w:val="00312B8D"/>
    <w:rsid w:val="003131BF"/>
    <w:rsid w:val="0031368F"/>
    <w:rsid w:val="00313ADD"/>
    <w:rsid w:val="00313B49"/>
    <w:rsid w:val="00313BD6"/>
    <w:rsid w:val="00314225"/>
    <w:rsid w:val="00314532"/>
    <w:rsid w:val="00314686"/>
    <w:rsid w:val="003146C5"/>
    <w:rsid w:val="00314FA8"/>
    <w:rsid w:val="00315B12"/>
    <w:rsid w:val="003166CD"/>
    <w:rsid w:val="00316887"/>
    <w:rsid w:val="00316D93"/>
    <w:rsid w:val="00316FD5"/>
    <w:rsid w:val="00317228"/>
    <w:rsid w:val="003178B5"/>
    <w:rsid w:val="00317E7B"/>
    <w:rsid w:val="00320E4F"/>
    <w:rsid w:val="00321C83"/>
    <w:rsid w:val="00322955"/>
    <w:rsid w:val="003243BC"/>
    <w:rsid w:val="003248DB"/>
    <w:rsid w:val="00324AFA"/>
    <w:rsid w:val="00324B45"/>
    <w:rsid w:val="0032509D"/>
    <w:rsid w:val="00325262"/>
    <w:rsid w:val="003252CF"/>
    <w:rsid w:val="00325380"/>
    <w:rsid w:val="00326040"/>
    <w:rsid w:val="003263E5"/>
    <w:rsid w:val="00326812"/>
    <w:rsid w:val="003273C7"/>
    <w:rsid w:val="00327863"/>
    <w:rsid w:val="00330A57"/>
    <w:rsid w:val="00330E5A"/>
    <w:rsid w:val="003315E7"/>
    <w:rsid w:val="00331D72"/>
    <w:rsid w:val="00331FC1"/>
    <w:rsid w:val="00332CD9"/>
    <w:rsid w:val="0033333F"/>
    <w:rsid w:val="0033399D"/>
    <w:rsid w:val="003343E6"/>
    <w:rsid w:val="00334CCF"/>
    <w:rsid w:val="00335D25"/>
    <w:rsid w:val="00335F5E"/>
    <w:rsid w:val="003363CF"/>
    <w:rsid w:val="003364EE"/>
    <w:rsid w:val="00336C3D"/>
    <w:rsid w:val="00337BC1"/>
    <w:rsid w:val="00337D50"/>
    <w:rsid w:val="00337E29"/>
    <w:rsid w:val="00340544"/>
    <w:rsid w:val="00340C84"/>
    <w:rsid w:val="00340DBF"/>
    <w:rsid w:val="00341D19"/>
    <w:rsid w:val="00341D2B"/>
    <w:rsid w:val="003427E6"/>
    <w:rsid w:val="003435EE"/>
    <w:rsid w:val="003447E0"/>
    <w:rsid w:val="00344EAD"/>
    <w:rsid w:val="00345FFD"/>
    <w:rsid w:val="00347101"/>
    <w:rsid w:val="00347681"/>
    <w:rsid w:val="003511C2"/>
    <w:rsid w:val="0035139B"/>
    <w:rsid w:val="00351EF3"/>
    <w:rsid w:val="00352413"/>
    <w:rsid w:val="00352B1A"/>
    <w:rsid w:val="0035350D"/>
    <w:rsid w:val="00353EDB"/>
    <w:rsid w:val="00353F86"/>
    <w:rsid w:val="003542B6"/>
    <w:rsid w:val="003542D7"/>
    <w:rsid w:val="003547A1"/>
    <w:rsid w:val="00355F22"/>
    <w:rsid w:val="00357694"/>
    <w:rsid w:val="0035776C"/>
    <w:rsid w:val="00357963"/>
    <w:rsid w:val="00357C49"/>
    <w:rsid w:val="00357D4B"/>
    <w:rsid w:val="003603DB"/>
    <w:rsid w:val="00360509"/>
    <w:rsid w:val="003605A2"/>
    <w:rsid w:val="00360ADA"/>
    <w:rsid w:val="00360CCE"/>
    <w:rsid w:val="00361635"/>
    <w:rsid w:val="00362E44"/>
    <w:rsid w:val="00362E78"/>
    <w:rsid w:val="003632C3"/>
    <w:rsid w:val="003639CB"/>
    <w:rsid w:val="0036484F"/>
    <w:rsid w:val="0036494E"/>
    <w:rsid w:val="003655ED"/>
    <w:rsid w:val="00365A7A"/>
    <w:rsid w:val="00365D05"/>
    <w:rsid w:val="00366C7B"/>
    <w:rsid w:val="00366EE5"/>
    <w:rsid w:val="003674CE"/>
    <w:rsid w:val="0036753E"/>
    <w:rsid w:val="00367860"/>
    <w:rsid w:val="00370476"/>
    <w:rsid w:val="00370598"/>
    <w:rsid w:val="00372138"/>
    <w:rsid w:val="00372DD2"/>
    <w:rsid w:val="00372EC6"/>
    <w:rsid w:val="003735B7"/>
    <w:rsid w:val="00373902"/>
    <w:rsid w:val="00373B5D"/>
    <w:rsid w:val="00373C66"/>
    <w:rsid w:val="00373FB5"/>
    <w:rsid w:val="00374ACF"/>
    <w:rsid w:val="0037592C"/>
    <w:rsid w:val="0037644A"/>
    <w:rsid w:val="00376A65"/>
    <w:rsid w:val="00376B7E"/>
    <w:rsid w:val="00377653"/>
    <w:rsid w:val="00377AB9"/>
    <w:rsid w:val="0038171A"/>
    <w:rsid w:val="00381992"/>
    <w:rsid w:val="003821CE"/>
    <w:rsid w:val="003825F8"/>
    <w:rsid w:val="00382632"/>
    <w:rsid w:val="0038313C"/>
    <w:rsid w:val="00383AB9"/>
    <w:rsid w:val="00383B8A"/>
    <w:rsid w:val="00383CF4"/>
    <w:rsid w:val="00383E11"/>
    <w:rsid w:val="00384124"/>
    <w:rsid w:val="00384B20"/>
    <w:rsid w:val="00385D34"/>
    <w:rsid w:val="00385D38"/>
    <w:rsid w:val="00386811"/>
    <w:rsid w:val="00386C72"/>
    <w:rsid w:val="00386DED"/>
    <w:rsid w:val="00386E0F"/>
    <w:rsid w:val="00387280"/>
    <w:rsid w:val="00387643"/>
    <w:rsid w:val="003876F6"/>
    <w:rsid w:val="00387BE6"/>
    <w:rsid w:val="00387CB0"/>
    <w:rsid w:val="003909B1"/>
    <w:rsid w:val="00390B02"/>
    <w:rsid w:val="003919C0"/>
    <w:rsid w:val="00391E6F"/>
    <w:rsid w:val="00391ECD"/>
    <w:rsid w:val="00392144"/>
    <w:rsid w:val="00392E97"/>
    <w:rsid w:val="0039301C"/>
    <w:rsid w:val="00393512"/>
    <w:rsid w:val="00393EE4"/>
    <w:rsid w:val="00393F1E"/>
    <w:rsid w:val="003941A7"/>
    <w:rsid w:val="00394605"/>
    <w:rsid w:val="00395218"/>
    <w:rsid w:val="003959A3"/>
    <w:rsid w:val="0039635D"/>
    <w:rsid w:val="00396A80"/>
    <w:rsid w:val="00396D71"/>
    <w:rsid w:val="003974E4"/>
    <w:rsid w:val="00397E8B"/>
    <w:rsid w:val="003A0442"/>
    <w:rsid w:val="003A0C38"/>
    <w:rsid w:val="003A0F2C"/>
    <w:rsid w:val="003A11C1"/>
    <w:rsid w:val="003A1E50"/>
    <w:rsid w:val="003A2CA5"/>
    <w:rsid w:val="003A2D18"/>
    <w:rsid w:val="003A2E69"/>
    <w:rsid w:val="003A3A79"/>
    <w:rsid w:val="003A3C08"/>
    <w:rsid w:val="003A3DF4"/>
    <w:rsid w:val="003A41F2"/>
    <w:rsid w:val="003A4A11"/>
    <w:rsid w:val="003A4B1E"/>
    <w:rsid w:val="003A5685"/>
    <w:rsid w:val="003A5730"/>
    <w:rsid w:val="003A5B96"/>
    <w:rsid w:val="003A5C0E"/>
    <w:rsid w:val="003A60BC"/>
    <w:rsid w:val="003A6DCB"/>
    <w:rsid w:val="003A6E79"/>
    <w:rsid w:val="003A7C49"/>
    <w:rsid w:val="003B0365"/>
    <w:rsid w:val="003B07AC"/>
    <w:rsid w:val="003B086F"/>
    <w:rsid w:val="003B0C93"/>
    <w:rsid w:val="003B1C43"/>
    <w:rsid w:val="003B224C"/>
    <w:rsid w:val="003B267B"/>
    <w:rsid w:val="003B2B0A"/>
    <w:rsid w:val="003B2C27"/>
    <w:rsid w:val="003B4DF8"/>
    <w:rsid w:val="003B5202"/>
    <w:rsid w:val="003B5690"/>
    <w:rsid w:val="003B5BFC"/>
    <w:rsid w:val="003B5CB1"/>
    <w:rsid w:val="003B5CB8"/>
    <w:rsid w:val="003B6072"/>
    <w:rsid w:val="003B62F7"/>
    <w:rsid w:val="003B65DB"/>
    <w:rsid w:val="003B66A8"/>
    <w:rsid w:val="003B6E7A"/>
    <w:rsid w:val="003B72C4"/>
    <w:rsid w:val="003B731A"/>
    <w:rsid w:val="003B7D6B"/>
    <w:rsid w:val="003B7DA6"/>
    <w:rsid w:val="003C0531"/>
    <w:rsid w:val="003C11DB"/>
    <w:rsid w:val="003C1636"/>
    <w:rsid w:val="003C2154"/>
    <w:rsid w:val="003C21A7"/>
    <w:rsid w:val="003C247F"/>
    <w:rsid w:val="003C2A30"/>
    <w:rsid w:val="003C34F4"/>
    <w:rsid w:val="003C3A8B"/>
    <w:rsid w:val="003C46D1"/>
    <w:rsid w:val="003C478D"/>
    <w:rsid w:val="003C522E"/>
    <w:rsid w:val="003C5F80"/>
    <w:rsid w:val="003C7127"/>
    <w:rsid w:val="003C72A2"/>
    <w:rsid w:val="003C741F"/>
    <w:rsid w:val="003C7587"/>
    <w:rsid w:val="003C76B5"/>
    <w:rsid w:val="003C7EB6"/>
    <w:rsid w:val="003C7F84"/>
    <w:rsid w:val="003D0559"/>
    <w:rsid w:val="003D08A2"/>
    <w:rsid w:val="003D16A5"/>
    <w:rsid w:val="003D1ABB"/>
    <w:rsid w:val="003D1F6E"/>
    <w:rsid w:val="003D24DF"/>
    <w:rsid w:val="003D2AB9"/>
    <w:rsid w:val="003D2B5F"/>
    <w:rsid w:val="003D37B0"/>
    <w:rsid w:val="003D411F"/>
    <w:rsid w:val="003D4284"/>
    <w:rsid w:val="003D46FA"/>
    <w:rsid w:val="003D4A2F"/>
    <w:rsid w:val="003D5D70"/>
    <w:rsid w:val="003D6045"/>
    <w:rsid w:val="003D61DB"/>
    <w:rsid w:val="003D6966"/>
    <w:rsid w:val="003D7873"/>
    <w:rsid w:val="003D7DC2"/>
    <w:rsid w:val="003E0373"/>
    <w:rsid w:val="003E08E4"/>
    <w:rsid w:val="003E0DAF"/>
    <w:rsid w:val="003E1C2C"/>
    <w:rsid w:val="003E1DAA"/>
    <w:rsid w:val="003E1F52"/>
    <w:rsid w:val="003E2AEC"/>
    <w:rsid w:val="003E3022"/>
    <w:rsid w:val="003E3936"/>
    <w:rsid w:val="003E3AEF"/>
    <w:rsid w:val="003E3B53"/>
    <w:rsid w:val="003E3C92"/>
    <w:rsid w:val="003E3F77"/>
    <w:rsid w:val="003E4316"/>
    <w:rsid w:val="003E4886"/>
    <w:rsid w:val="003E5683"/>
    <w:rsid w:val="003E5ACA"/>
    <w:rsid w:val="003E5F66"/>
    <w:rsid w:val="003E6D04"/>
    <w:rsid w:val="003E6D3F"/>
    <w:rsid w:val="003E79F5"/>
    <w:rsid w:val="003E7D2E"/>
    <w:rsid w:val="003F09D8"/>
    <w:rsid w:val="003F0CC2"/>
    <w:rsid w:val="003F161D"/>
    <w:rsid w:val="003F1815"/>
    <w:rsid w:val="003F1C3D"/>
    <w:rsid w:val="003F2797"/>
    <w:rsid w:val="003F3214"/>
    <w:rsid w:val="003F361D"/>
    <w:rsid w:val="003F408E"/>
    <w:rsid w:val="003F40DF"/>
    <w:rsid w:val="003F41A7"/>
    <w:rsid w:val="003F422B"/>
    <w:rsid w:val="003F46DC"/>
    <w:rsid w:val="003F54BE"/>
    <w:rsid w:val="003F589E"/>
    <w:rsid w:val="003F5BF1"/>
    <w:rsid w:val="003F68B0"/>
    <w:rsid w:val="003F71D1"/>
    <w:rsid w:val="003F731D"/>
    <w:rsid w:val="003F7461"/>
    <w:rsid w:val="003F7AA6"/>
    <w:rsid w:val="003F7F09"/>
    <w:rsid w:val="004000CD"/>
    <w:rsid w:val="0040046A"/>
    <w:rsid w:val="0040085D"/>
    <w:rsid w:val="00400B1F"/>
    <w:rsid w:val="004016BC"/>
    <w:rsid w:val="004017D3"/>
    <w:rsid w:val="00401C56"/>
    <w:rsid w:val="004026B0"/>
    <w:rsid w:val="0040282D"/>
    <w:rsid w:val="00402E32"/>
    <w:rsid w:val="00403629"/>
    <w:rsid w:val="00403F27"/>
    <w:rsid w:val="00404965"/>
    <w:rsid w:val="00404C15"/>
    <w:rsid w:val="0040520B"/>
    <w:rsid w:val="00405400"/>
    <w:rsid w:val="00405562"/>
    <w:rsid w:val="00405716"/>
    <w:rsid w:val="004057CF"/>
    <w:rsid w:val="00405CD6"/>
    <w:rsid w:val="00406164"/>
    <w:rsid w:val="004066E8"/>
    <w:rsid w:val="004068B7"/>
    <w:rsid w:val="0040716E"/>
    <w:rsid w:val="0040734B"/>
    <w:rsid w:val="00407487"/>
    <w:rsid w:val="004077BB"/>
    <w:rsid w:val="004103EF"/>
    <w:rsid w:val="00410BEF"/>
    <w:rsid w:val="00411711"/>
    <w:rsid w:val="004119F4"/>
    <w:rsid w:val="00411D8F"/>
    <w:rsid w:val="00411F8A"/>
    <w:rsid w:val="00412306"/>
    <w:rsid w:val="00412376"/>
    <w:rsid w:val="004123C7"/>
    <w:rsid w:val="0041358B"/>
    <w:rsid w:val="00413AA4"/>
    <w:rsid w:val="00413E26"/>
    <w:rsid w:val="00413E29"/>
    <w:rsid w:val="004142DA"/>
    <w:rsid w:val="00414417"/>
    <w:rsid w:val="00414931"/>
    <w:rsid w:val="00415264"/>
    <w:rsid w:val="00415619"/>
    <w:rsid w:val="00416E85"/>
    <w:rsid w:val="00416F30"/>
    <w:rsid w:val="004178BE"/>
    <w:rsid w:val="004178E1"/>
    <w:rsid w:val="00417FCB"/>
    <w:rsid w:val="00420F37"/>
    <w:rsid w:val="00421343"/>
    <w:rsid w:val="00421FB6"/>
    <w:rsid w:val="0042323D"/>
    <w:rsid w:val="00423993"/>
    <w:rsid w:val="0042417F"/>
    <w:rsid w:val="00424FDB"/>
    <w:rsid w:val="0042563A"/>
    <w:rsid w:val="004259B8"/>
    <w:rsid w:val="0042634C"/>
    <w:rsid w:val="0042642D"/>
    <w:rsid w:val="004264E9"/>
    <w:rsid w:val="0042657D"/>
    <w:rsid w:val="004265CA"/>
    <w:rsid w:val="004269BE"/>
    <w:rsid w:val="00427043"/>
    <w:rsid w:val="004272DF"/>
    <w:rsid w:val="004273B8"/>
    <w:rsid w:val="00427775"/>
    <w:rsid w:val="004278A8"/>
    <w:rsid w:val="00427D12"/>
    <w:rsid w:val="00427F27"/>
    <w:rsid w:val="004304A9"/>
    <w:rsid w:val="004307E0"/>
    <w:rsid w:val="00430F46"/>
    <w:rsid w:val="00431532"/>
    <w:rsid w:val="00431626"/>
    <w:rsid w:val="00431D72"/>
    <w:rsid w:val="004324DC"/>
    <w:rsid w:val="004325E2"/>
    <w:rsid w:val="00432ED4"/>
    <w:rsid w:val="00433101"/>
    <w:rsid w:val="00433478"/>
    <w:rsid w:val="0043368B"/>
    <w:rsid w:val="00433CA2"/>
    <w:rsid w:val="0043431A"/>
    <w:rsid w:val="0043457C"/>
    <w:rsid w:val="00434841"/>
    <w:rsid w:val="00434A63"/>
    <w:rsid w:val="00434D25"/>
    <w:rsid w:val="004360B1"/>
    <w:rsid w:val="00436283"/>
    <w:rsid w:val="00436528"/>
    <w:rsid w:val="00436B7A"/>
    <w:rsid w:val="0043742D"/>
    <w:rsid w:val="004374CB"/>
    <w:rsid w:val="00437696"/>
    <w:rsid w:val="004379AA"/>
    <w:rsid w:val="00440A38"/>
    <w:rsid w:val="00441872"/>
    <w:rsid w:val="004433DF"/>
    <w:rsid w:val="00443911"/>
    <w:rsid w:val="0044470C"/>
    <w:rsid w:val="00444C1F"/>
    <w:rsid w:val="00445A24"/>
    <w:rsid w:val="00445CE7"/>
    <w:rsid w:val="00446B85"/>
    <w:rsid w:val="00447AC0"/>
    <w:rsid w:val="004504B7"/>
    <w:rsid w:val="0045053F"/>
    <w:rsid w:val="00450DB9"/>
    <w:rsid w:val="0045117C"/>
    <w:rsid w:val="00451399"/>
    <w:rsid w:val="004513C5"/>
    <w:rsid w:val="004513F3"/>
    <w:rsid w:val="00452459"/>
    <w:rsid w:val="00453AE5"/>
    <w:rsid w:val="00454C6F"/>
    <w:rsid w:val="00454E83"/>
    <w:rsid w:val="00455636"/>
    <w:rsid w:val="0045581D"/>
    <w:rsid w:val="00455DCD"/>
    <w:rsid w:val="00456611"/>
    <w:rsid w:val="004567CD"/>
    <w:rsid w:val="0045683E"/>
    <w:rsid w:val="00456D15"/>
    <w:rsid w:val="00456E61"/>
    <w:rsid w:val="004571EA"/>
    <w:rsid w:val="004573BB"/>
    <w:rsid w:val="0045743E"/>
    <w:rsid w:val="00457A76"/>
    <w:rsid w:val="00457F76"/>
    <w:rsid w:val="0046052A"/>
    <w:rsid w:val="00461486"/>
    <w:rsid w:val="0046167D"/>
    <w:rsid w:val="00461C14"/>
    <w:rsid w:val="00461EA1"/>
    <w:rsid w:val="00462237"/>
    <w:rsid w:val="00462481"/>
    <w:rsid w:val="00462BD0"/>
    <w:rsid w:val="00462D4B"/>
    <w:rsid w:val="0046343A"/>
    <w:rsid w:val="0046518F"/>
    <w:rsid w:val="004668B4"/>
    <w:rsid w:val="0046711C"/>
    <w:rsid w:val="00467137"/>
    <w:rsid w:val="004673A3"/>
    <w:rsid w:val="0046755B"/>
    <w:rsid w:val="00467E76"/>
    <w:rsid w:val="004706AC"/>
    <w:rsid w:val="004711CE"/>
    <w:rsid w:val="0047180A"/>
    <w:rsid w:val="0047188A"/>
    <w:rsid w:val="00472C95"/>
    <w:rsid w:val="00473702"/>
    <w:rsid w:val="004737AC"/>
    <w:rsid w:val="00474900"/>
    <w:rsid w:val="0047576B"/>
    <w:rsid w:val="00475B48"/>
    <w:rsid w:val="00476ED1"/>
    <w:rsid w:val="004777C0"/>
    <w:rsid w:val="00477FB0"/>
    <w:rsid w:val="0048020B"/>
    <w:rsid w:val="00481ADB"/>
    <w:rsid w:val="00481E09"/>
    <w:rsid w:val="00481E58"/>
    <w:rsid w:val="00482247"/>
    <w:rsid w:val="00482593"/>
    <w:rsid w:val="00482B02"/>
    <w:rsid w:val="00482DE8"/>
    <w:rsid w:val="00482E8C"/>
    <w:rsid w:val="00483595"/>
    <w:rsid w:val="00483631"/>
    <w:rsid w:val="004838FD"/>
    <w:rsid w:val="00484163"/>
    <w:rsid w:val="0048465B"/>
    <w:rsid w:val="00484A4D"/>
    <w:rsid w:val="00484DFE"/>
    <w:rsid w:val="0048546C"/>
    <w:rsid w:val="00485B60"/>
    <w:rsid w:val="00486371"/>
    <w:rsid w:val="00486F1F"/>
    <w:rsid w:val="004871BE"/>
    <w:rsid w:val="0048722A"/>
    <w:rsid w:val="00487B2C"/>
    <w:rsid w:val="004905BB"/>
    <w:rsid w:val="00490BE8"/>
    <w:rsid w:val="00490C3F"/>
    <w:rsid w:val="00491CB8"/>
    <w:rsid w:val="00491E59"/>
    <w:rsid w:val="00492019"/>
    <w:rsid w:val="0049214B"/>
    <w:rsid w:val="0049251B"/>
    <w:rsid w:val="0049295C"/>
    <w:rsid w:val="00492985"/>
    <w:rsid w:val="00493697"/>
    <w:rsid w:val="00493E06"/>
    <w:rsid w:val="00494081"/>
    <w:rsid w:val="004946FF"/>
    <w:rsid w:val="00494CB0"/>
    <w:rsid w:val="00494ECC"/>
    <w:rsid w:val="004950A9"/>
    <w:rsid w:val="004950D9"/>
    <w:rsid w:val="00495C21"/>
    <w:rsid w:val="00495EDC"/>
    <w:rsid w:val="004961A9"/>
    <w:rsid w:val="004963FE"/>
    <w:rsid w:val="00496E0E"/>
    <w:rsid w:val="00496F1C"/>
    <w:rsid w:val="00497ABA"/>
    <w:rsid w:val="004A00B6"/>
    <w:rsid w:val="004A0D87"/>
    <w:rsid w:val="004A0F9B"/>
    <w:rsid w:val="004A1DCF"/>
    <w:rsid w:val="004A29A3"/>
    <w:rsid w:val="004A2E8B"/>
    <w:rsid w:val="004A3D2F"/>
    <w:rsid w:val="004A42E8"/>
    <w:rsid w:val="004A48AD"/>
    <w:rsid w:val="004A4EA6"/>
    <w:rsid w:val="004A4F4C"/>
    <w:rsid w:val="004A5031"/>
    <w:rsid w:val="004A56A4"/>
    <w:rsid w:val="004A5AB6"/>
    <w:rsid w:val="004A5F66"/>
    <w:rsid w:val="004A610B"/>
    <w:rsid w:val="004A6270"/>
    <w:rsid w:val="004A643B"/>
    <w:rsid w:val="004A7286"/>
    <w:rsid w:val="004A7A0C"/>
    <w:rsid w:val="004B0EA7"/>
    <w:rsid w:val="004B1043"/>
    <w:rsid w:val="004B1347"/>
    <w:rsid w:val="004B15EB"/>
    <w:rsid w:val="004B1DDD"/>
    <w:rsid w:val="004B246B"/>
    <w:rsid w:val="004B28E6"/>
    <w:rsid w:val="004B2C98"/>
    <w:rsid w:val="004B3953"/>
    <w:rsid w:val="004B3AF1"/>
    <w:rsid w:val="004B4171"/>
    <w:rsid w:val="004B47E0"/>
    <w:rsid w:val="004B5284"/>
    <w:rsid w:val="004B587F"/>
    <w:rsid w:val="004B58C8"/>
    <w:rsid w:val="004B6493"/>
    <w:rsid w:val="004B659B"/>
    <w:rsid w:val="004B6DDE"/>
    <w:rsid w:val="004B6E48"/>
    <w:rsid w:val="004B70D0"/>
    <w:rsid w:val="004B7B45"/>
    <w:rsid w:val="004B7E55"/>
    <w:rsid w:val="004B7F15"/>
    <w:rsid w:val="004C02C8"/>
    <w:rsid w:val="004C044D"/>
    <w:rsid w:val="004C0AF3"/>
    <w:rsid w:val="004C0BB4"/>
    <w:rsid w:val="004C0C98"/>
    <w:rsid w:val="004C0F1A"/>
    <w:rsid w:val="004C207F"/>
    <w:rsid w:val="004C20D8"/>
    <w:rsid w:val="004C2532"/>
    <w:rsid w:val="004C3286"/>
    <w:rsid w:val="004C3A56"/>
    <w:rsid w:val="004C4971"/>
    <w:rsid w:val="004C4E46"/>
    <w:rsid w:val="004C4EE8"/>
    <w:rsid w:val="004C50BB"/>
    <w:rsid w:val="004C55D4"/>
    <w:rsid w:val="004C5B60"/>
    <w:rsid w:val="004C6199"/>
    <w:rsid w:val="004C77C6"/>
    <w:rsid w:val="004C7AA9"/>
    <w:rsid w:val="004C7CF5"/>
    <w:rsid w:val="004D013B"/>
    <w:rsid w:val="004D0147"/>
    <w:rsid w:val="004D0187"/>
    <w:rsid w:val="004D0734"/>
    <w:rsid w:val="004D1291"/>
    <w:rsid w:val="004D29E5"/>
    <w:rsid w:val="004D3055"/>
    <w:rsid w:val="004D3275"/>
    <w:rsid w:val="004D32D3"/>
    <w:rsid w:val="004D3564"/>
    <w:rsid w:val="004D3688"/>
    <w:rsid w:val="004D3DF0"/>
    <w:rsid w:val="004D3F85"/>
    <w:rsid w:val="004D4254"/>
    <w:rsid w:val="004D5657"/>
    <w:rsid w:val="004D5C87"/>
    <w:rsid w:val="004D608D"/>
    <w:rsid w:val="004D6263"/>
    <w:rsid w:val="004D6DF4"/>
    <w:rsid w:val="004D7202"/>
    <w:rsid w:val="004D76DC"/>
    <w:rsid w:val="004D7782"/>
    <w:rsid w:val="004D7A17"/>
    <w:rsid w:val="004D7D4F"/>
    <w:rsid w:val="004E0287"/>
    <w:rsid w:val="004E0300"/>
    <w:rsid w:val="004E082C"/>
    <w:rsid w:val="004E2136"/>
    <w:rsid w:val="004E2252"/>
    <w:rsid w:val="004E225B"/>
    <w:rsid w:val="004E2744"/>
    <w:rsid w:val="004E2E77"/>
    <w:rsid w:val="004E2EDD"/>
    <w:rsid w:val="004E35B4"/>
    <w:rsid w:val="004E3657"/>
    <w:rsid w:val="004E3736"/>
    <w:rsid w:val="004E3738"/>
    <w:rsid w:val="004E43CE"/>
    <w:rsid w:val="004E4909"/>
    <w:rsid w:val="004E4E3E"/>
    <w:rsid w:val="004E50A9"/>
    <w:rsid w:val="004E5CAF"/>
    <w:rsid w:val="004E5D73"/>
    <w:rsid w:val="004E5E03"/>
    <w:rsid w:val="004E6566"/>
    <w:rsid w:val="004E67CA"/>
    <w:rsid w:val="004E69E4"/>
    <w:rsid w:val="004E70ED"/>
    <w:rsid w:val="004E7178"/>
    <w:rsid w:val="004E717D"/>
    <w:rsid w:val="004E7C7F"/>
    <w:rsid w:val="004E7D2D"/>
    <w:rsid w:val="004F0615"/>
    <w:rsid w:val="004F07C6"/>
    <w:rsid w:val="004F0939"/>
    <w:rsid w:val="004F2141"/>
    <w:rsid w:val="004F2304"/>
    <w:rsid w:val="004F30CB"/>
    <w:rsid w:val="004F33DD"/>
    <w:rsid w:val="004F389B"/>
    <w:rsid w:val="004F4DC2"/>
    <w:rsid w:val="004F630F"/>
    <w:rsid w:val="004F631D"/>
    <w:rsid w:val="004F6900"/>
    <w:rsid w:val="004F7753"/>
    <w:rsid w:val="004F7763"/>
    <w:rsid w:val="005007D0"/>
    <w:rsid w:val="00501350"/>
    <w:rsid w:val="0050142D"/>
    <w:rsid w:val="00501F95"/>
    <w:rsid w:val="0050254D"/>
    <w:rsid w:val="00503A7C"/>
    <w:rsid w:val="00503E28"/>
    <w:rsid w:val="00503E7B"/>
    <w:rsid w:val="005050D4"/>
    <w:rsid w:val="00505449"/>
    <w:rsid w:val="0050567F"/>
    <w:rsid w:val="005056EF"/>
    <w:rsid w:val="005057D6"/>
    <w:rsid w:val="0050671D"/>
    <w:rsid w:val="00506765"/>
    <w:rsid w:val="00506DD5"/>
    <w:rsid w:val="00507855"/>
    <w:rsid w:val="00507F8F"/>
    <w:rsid w:val="005100CA"/>
    <w:rsid w:val="00510657"/>
    <w:rsid w:val="00510A6B"/>
    <w:rsid w:val="00510A7F"/>
    <w:rsid w:val="0051127C"/>
    <w:rsid w:val="0051166A"/>
    <w:rsid w:val="00511B7E"/>
    <w:rsid w:val="00512285"/>
    <w:rsid w:val="00512481"/>
    <w:rsid w:val="0051330B"/>
    <w:rsid w:val="005134B1"/>
    <w:rsid w:val="0051362E"/>
    <w:rsid w:val="00513741"/>
    <w:rsid w:val="00514F9F"/>
    <w:rsid w:val="00514FE7"/>
    <w:rsid w:val="0051575F"/>
    <w:rsid w:val="00516D89"/>
    <w:rsid w:val="00516EF1"/>
    <w:rsid w:val="005175DA"/>
    <w:rsid w:val="0052011E"/>
    <w:rsid w:val="005206B3"/>
    <w:rsid w:val="00520D9D"/>
    <w:rsid w:val="00521384"/>
    <w:rsid w:val="005222C7"/>
    <w:rsid w:val="0052302A"/>
    <w:rsid w:val="00523863"/>
    <w:rsid w:val="00523C7C"/>
    <w:rsid w:val="00523E05"/>
    <w:rsid w:val="00524168"/>
    <w:rsid w:val="005271F6"/>
    <w:rsid w:val="0052749F"/>
    <w:rsid w:val="00527648"/>
    <w:rsid w:val="00527DE0"/>
    <w:rsid w:val="00530748"/>
    <w:rsid w:val="0053168E"/>
    <w:rsid w:val="00531A6A"/>
    <w:rsid w:val="005325AD"/>
    <w:rsid w:val="00532852"/>
    <w:rsid w:val="0053349D"/>
    <w:rsid w:val="005336D5"/>
    <w:rsid w:val="00533FE1"/>
    <w:rsid w:val="00534422"/>
    <w:rsid w:val="0053456D"/>
    <w:rsid w:val="00534F93"/>
    <w:rsid w:val="00535061"/>
    <w:rsid w:val="005354C5"/>
    <w:rsid w:val="00535CC5"/>
    <w:rsid w:val="00536621"/>
    <w:rsid w:val="00536B3A"/>
    <w:rsid w:val="0053719D"/>
    <w:rsid w:val="00537259"/>
    <w:rsid w:val="00537F91"/>
    <w:rsid w:val="00537FC8"/>
    <w:rsid w:val="005400A4"/>
    <w:rsid w:val="00540495"/>
    <w:rsid w:val="00540B56"/>
    <w:rsid w:val="00540C3A"/>
    <w:rsid w:val="00540E1B"/>
    <w:rsid w:val="0054110C"/>
    <w:rsid w:val="00541197"/>
    <w:rsid w:val="005411D3"/>
    <w:rsid w:val="00541C83"/>
    <w:rsid w:val="00541F4B"/>
    <w:rsid w:val="005422A8"/>
    <w:rsid w:val="00542336"/>
    <w:rsid w:val="00545B4D"/>
    <w:rsid w:val="00546384"/>
    <w:rsid w:val="00546D08"/>
    <w:rsid w:val="00546EB2"/>
    <w:rsid w:val="00546FB4"/>
    <w:rsid w:val="0054779A"/>
    <w:rsid w:val="00547D21"/>
    <w:rsid w:val="0055029F"/>
    <w:rsid w:val="0055051C"/>
    <w:rsid w:val="0055081E"/>
    <w:rsid w:val="00551022"/>
    <w:rsid w:val="00551192"/>
    <w:rsid w:val="00551602"/>
    <w:rsid w:val="00551621"/>
    <w:rsid w:val="0055181A"/>
    <w:rsid w:val="0055229E"/>
    <w:rsid w:val="0055277E"/>
    <w:rsid w:val="005529D9"/>
    <w:rsid w:val="005531E6"/>
    <w:rsid w:val="0055358D"/>
    <w:rsid w:val="00553710"/>
    <w:rsid w:val="00553843"/>
    <w:rsid w:val="005539BD"/>
    <w:rsid w:val="00553EF0"/>
    <w:rsid w:val="00553F8B"/>
    <w:rsid w:val="005542F1"/>
    <w:rsid w:val="00554627"/>
    <w:rsid w:val="00554EE7"/>
    <w:rsid w:val="00555133"/>
    <w:rsid w:val="005565CC"/>
    <w:rsid w:val="005572FB"/>
    <w:rsid w:val="0055768A"/>
    <w:rsid w:val="00560A5B"/>
    <w:rsid w:val="00560B6F"/>
    <w:rsid w:val="005615DC"/>
    <w:rsid w:val="00561AEF"/>
    <w:rsid w:val="00561E42"/>
    <w:rsid w:val="00562158"/>
    <w:rsid w:val="0056254D"/>
    <w:rsid w:val="005626F9"/>
    <w:rsid w:val="005628EA"/>
    <w:rsid w:val="00562F99"/>
    <w:rsid w:val="00563285"/>
    <w:rsid w:val="005641D8"/>
    <w:rsid w:val="005643A6"/>
    <w:rsid w:val="00564564"/>
    <w:rsid w:val="00564DB4"/>
    <w:rsid w:val="0056507F"/>
    <w:rsid w:val="0056532F"/>
    <w:rsid w:val="0056579F"/>
    <w:rsid w:val="00565A85"/>
    <w:rsid w:val="0056611E"/>
    <w:rsid w:val="00566305"/>
    <w:rsid w:val="00567659"/>
    <w:rsid w:val="00567A3F"/>
    <w:rsid w:val="00570214"/>
    <w:rsid w:val="00570568"/>
    <w:rsid w:val="00571681"/>
    <w:rsid w:val="00571C81"/>
    <w:rsid w:val="005720B8"/>
    <w:rsid w:val="00572299"/>
    <w:rsid w:val="005726B3"/>
    <w:rsid w:val="00572AF1"/>
    <w:rsid w:val="00572E35"/>
    <w:rsid w:val="00573957"/>
    <w:rsid w:val="00573C2B"/>
    <w:rsid w:val="00574B6F"/>
    <w:rsid w:val="005752F7"/>
    <w:rsid w:val="0057588D"/>
    <w:rsid w:val="00576803"/>
    <w:rsid w:val="0057684E"/>
    <w:rsid w:val="00576B12"/>
    <w:rsid w:val="0057765E"/>
    <w:rsid w:val="0057771B"/>
    <w:rsid w:val="00577861"/>
    <w:rsid w:val="005804A9"/>
    <w:rsid w:val="00580BFA"/>
    <w:rsid w:val="00580E82"/>
    <w:rsid w:val="005811EF"/>
    <w:rsid w:val="00581457"/>
    <w:rsid w:val="00581697"/>
    <w:rsid w:val="00581C36"/>
    <w:rsid w:val="005820E7"/>
    <w:rsid w:val="00582366"/>
    <w:rsid w:val="005823CF"/>
    <w:rsid w:val="00582575"/>
    <w:rsid w:val="00582F80"/>
    <w:rsid w:val="00583A07"/>
    <w:rsid w:val="005845DD"/>
    <w:rsid w:val="00584731"/>
    <w:rsid w:val="00584B76"/>
    <w:rsid w:val="0058553B"/>
    <w:rsid w:val="005863D1"/>
    <w:rsid w:val="005867D1"/>
    <w:rsid w:val="005869E0"/>
    <w:rsid w:val="005871DC"/>
    <w:rsid w:val="00587AE7"/>
    <w:rsid w:val="00590023"/>
    <w:rsid w:val="0059156C"/>
    <w:rsid w:val="0059178A"/>
    <w:rsid w:val="005924B6"/>
    <w:rsid w:val="005925D0"/>
    <w:rsid w:val="005927CF"/>
    <w:rsid w:val="00592BF9"/>
    <w:rsid w:val="00592D42"/>
    <w:rsid w:val="00594182"/>
    <w:rsid w:val="005945CD"/>
    <w:rsid w:val="0059483B"/>
    <w:rsid w:val="00594DBF"/>
    <w:rsid w:val="00595E58"/>
    <w:rsid w:val="00595FA3"/>
    <w:rsid w:val="005973FC"/>
    <w:rsid w:val="005979D4"/>
    <w:rsid w:val="00597BA5"/>
    <w:rsid w:val="005A0970"/>
    <w:rsid w:val="005A0DF3"/>
    <w:rsid w:val="005A0E8F"/>
    <w:rsid w:val="005A11E2"/>
    <w:rsid w:val="005A1270"/>
    <w:rsid w:val="005A1A24"/>
    <w:rsid w:val="005A2B0C"/>
    <w:rsid w:val="005A322F"/>
    <w:rsid w:val="005A3323"/>
    <w:rsid w:val="005A345C"/>
    <w:rsid w:val="005A38D2"/>
    <w:rsid w:val="005A3A87"/>
    <w:rsid w:val="005A3E49"/>
    <w:rsid w:val="005A44E3"/>
    <w:rsid w:val="005A4D09"/>
    <w:rsid w:val="005A5304"/>
    <w:rsid w:val="005A57A3"/>
    <w:rsid w:val="005A58A8"/>
    <w:rsid w:val="005A63C8"/>
    <w:rsid w:val="005A667F"/>
    <w:rsid w:val="005A69E9"/>
    <w:rsid w:val="005A7444"/>
    <w:rsid w:val="005A7708"/>
    <w:rsid w:val="005A778D"/>
    <w:rsid w:val="005A7ECA"/>
    <w:rsid w:val="005A7FEE"/>
    <w:rsid w:val="005B0400"/>
    <w:rsid w:val="005B0403"/>
    <w:rsid w:val="005B0618"/>
    <w:rsid w:val="005B0F2B"/>
    <w:rsid w:val="005B1538"/>
    <w:rsid w:val="005B1716"/>
    <w:rsid w:val="005B1C05"/>
    <w:rsid w:val="005B1EC3"/>
    <w:rsid w:val="005B21F7"/>
    <w:rsid w:val="005B2350"/>
    <w:rsid w:val="005B2A42"/>
    <w:rsid w:val="005B2E7D"/>
    <w:rsid w:val="005B3455"/>
    <w:rsid w:val="005B3732"/>
    <w:rsid w:val="005B4588"/>
    <w:rsid w:val="005B4AA9"/>
    <w:rsid w:val="005B4C69"/>
    <w:rsid w:val="005B4D4F"/>
    <w:rsid w:val="005B545A"/>
    <w:rsid w:val="005B5C6A"/>
    <w:rsid w:val="005B5FFA"/>
    <w:rsid w:val="005B666D"/>
    <w:rsid w:val="005B6C8F"/>
    <w:rsid w:val="005B710D"/>
    <w:rsid w:val="005B77D0"/>
    <w:rsid w:val="005B780B"/>
    <w:rsid w:val="005B78AA"/>
    <w:rsid w:val="005B7A5E"/>
    <w:rsid w:val="005B7B0D"/>
    <w:rsid w:val="005B7B59"/>
    <w:rsid w:val="005C01A2"/>
    <w:rsid w:val="005C047E"/>
    <w:rsid w:val="005C0D4E"/>
    <w:rsid w:val="005C24C0"/>
    <w:rsid w:val="005C275B"/>
    <w:rsid w:val="005C28C8"/>
    <w:rsid w:val="005C2973"/>
    <w:rsid w:val="005C38C6"/>
    <w:rsid w:val="005C3D42"/>
    <w:rsid w:val="005C51ED"/>
    <w:rsid w:val="005C55F4"/>
    <w:rsid w:val="005C562F"/>
    <w:rsid w:val="005C6300"/>
    <w:rsid w:val="005C6904"/>
    <w:rsid w:val="005C74FE"/>
    <w:rsid w:val="005C7E1C"/>
    <w:rsid w:val="005D0A2C"/>
    <w:rsid w:val="005D0D0D"/>
    <w:rsid w:val="005D117E"/>
    <w:rsid w:val="005D171B"/>
    <w:rsid w:val="005D1914"/>
    <w:rsid w:val="005D1A85"/>
    <w:rsid w:val="005D1CC0"/>
    <w:rsid w:val="005D3087"/>
    <w:rsid w:val="005D3252"/>
    <w:rsid w:val="005D39DB"/>
    <w:rsid w:val="005D3E09"/>
    <w:rsid w:val="005D4255"/>
    <w:rsid w:val="005D455C"/>
    <w:rsid w:val="005D5026"/>
    <w:rsid w:val="005D5F11"/>
    <w:rsid w:val="005D70C6"/>
    <w:rsid w:val="005D738A"/>
    <w:rsid w:val="005D73AC"/>
    <w:rsid w:val="005D750F"/>
    <w:rsid w:val="005D76E6"/>
    <w:rsid w:val="005E1E90"/>
    <w:rsid w:val="005E2823"/>
    <w:rsid w:val="005E319E"/>
    <w:rsid w:val="005E3283"/>
    <w:rsid w:val="005E33FE"/>
    <w:rsid w:val="005E34F3"/>
    <w:rsid w:val="005E3A81"/>
    <w:rsid w:val="005E3EE7"/>
    <w:rsid w:val="005E4062"/>
    <w:rsid w:val="005E40BB"/>
    <w:rsid w:val="005E5A39"/>
    <w:rsid w:val="005E619A"/>
    <w:rsid w:val="005E62F7"/>
    <w:rsid w:val="005E6667"/>
    <w:rsid w:val="005E6C9A"/>
    <w:rsid w:val="005E71A8"/>
    <w:rsid w:val="005E735F"/>
    <w:rsid w:val="005E7F0A"/>
    <w:rsid w:val="005F0479"/>
    <w:rsid w:val="005F08B4"/>
    <w:rsid w:val="005F0CD0"/>
    <w:rsid w:val="005F1587"/>
    <w:rsid w:val="005F17AC"/>
    <w:rsid w:val="005F182A"/>
    <w:rsid w:val="005F1C33"/>
    <w:rsid w:val="005F1CE5"/>
    <w:rsid w:val="005F1F0B"/>
    <w:rsid w:val="005F20DD"/>
    <w:rsid w:val="005F31CA"/>
    <w:rsid w:val="005F331B"/>
    <w:rsid w:val="005F36E3"/>
    <w:rsid w:val="005F38CA"/>
    <w:rsid w:val="005F4018"/>
    <w:rsid w:val="005F5271"/>
    <w:rsid w:val="005F5661"/>
    <w:rsid w:val="005F609D"/>
    <w:rsid w:val="005F6118"/>
    <w:rsid w:val="005F6CB2"/>
    <w:rsid w:val="005F6DF0"/>
    <w:rsid w:val="005F78B3"/>
    <w:rsid w:val="00600139"/>
    <w:rsid w:val="0060066F"/>
    <w:rsid w:val="0060074B"/>
    <w:rsid w:val="00600773"/>
    <w:rsid w:val="006007F6"/>
    <w:rsid w:val="00600BE2"/>
    <w:rsid w:val="00600D97"/>
    <w:rsid w:val="00600DE3"/>
    <w:rsid w:val="0060147E"/>
    <w:rsid w:val="00601914"/>
    <w:rsid w:val="00601AD3"/>
    <w:rsid w:val="00601FA5"/>
    <w:rsid w:val="0060272E"/>
    <w:rsid w:val="00602BE3"/>
    <w:rsid w:val="00602D32"/>
    <w:rsid w:val="00603034"/>
    <w:rsid w:val="00603872"/>
    <w:rsid w:val="00603EA4"/>
    <w:rsid w:val="00604167"/>
    <w:rsid w:val="00604F0D"/>
    <w:rsid w:val="006058D5"/>
    <w:rsid w:val="00605EE0"/>
    <w:rsid w:val="006064BD"/>
    <w:rsid w:val="006065C1"/>
    <w:rsid w:val="00606DA6"/>
    <w:rsid w:val="00606F1D"/>
    <w:rsid w:val="006072EA"/>
    <w:rsid w:val="0061084D"/>
    <w:rsid w:val="00610B14"/>
    <w:rsid w:val="0061139A"/>
    <w:rsid w:val="00611765"/>
    <w:rsid w:val="0061177F"/>
    <w:rsid w:val="0061240F"/>
    <w:rsid w:val="006127D4"/>
    <w:rsid w:val="00612A8A"/>
    <w:rsid w:val="00613564"/>
    <w:rsid w:val="006138FF"/>
    <w:rsid w:val="00613991"/>
    <w:rsid w:val="00613B06"/>
    <w:rsid w:val="00615735"/>
    <w:rsid w:val="00615E1D"/>
    <w:rsid w:val="0061659C"/>
    <w:rsid w:val="00616C35"/>
    <w:rsid w:val="00616D8D"/>
    <w:rsid w:val="0061719A"/>
    <w:rsid w:val="006177EA"/>
    <w:rsid w:val="006201D5"/>
    <w:rsid w:val="00620604"/>
    <w:rsid w:val="00620809"/>
    <w:rsid w:val="00620FE3"/>
    <w:rsid w:val="006210C6"/>
    <w:rsid w:val="006213FF"/>
    <w:rsid w:val="00621AFF"/>
    <w:rsid w:val="00621DDE"/>
    <w:rsid w:val="00622562"/>
    <w:rsid w:val="00622B44"/>
    <w:rsid w:val="00622C2D"/>
    <w:rsid w:val="00622D5B"/>
    <w:rsid w:val="00622DF3"/>
    <w:rsid w:val="00622E81"/>
    <w:rsid w:val="006235F7"/>
    <w:rsid w:val="006237A5"/>
    <w:rsid w:val="00624D53"/>
    <w:rsid w:val="00625133"/>
    <w:rsid w:val="00625144"/>
    <w:rsid w:val="0062567C"/>
    <w:rsid w:val="00626DC8"/>
    <w:rsid w:val="00627A4F"/>
    <w:rsid w:val="0063050D"/>
    <w:rsid w:val="00630808"/>
    <w:rsid w:val="00631165"/>
    <w:rsid w:val="00631D9A"/>
    <w:rsid w:val="00631DAB"/>
    <w:rsid w:val="00631FAF"/>
    <w:rsid w:val="006320D3"/>
    <w:rsid w:val="0063222E"/>
    <w:rsid w:val="0063236F"/>
    <w:rsid w:val="006323B2"/>
    <w:rsid w:val="006324C1"/>
    <w:rsid w:val="00634699"/>
    <w:rsid w:val="00634DD3"/>
    <w:rsid w:val="0063588D"/>
    <w:rsid w:val="00635FD5"/>
    <w:rsid w:val="00636729"/>
    <w:rsid w:val="00637157"/>
    <w:rsid w:val="006379E7"/>
    <w:rsid w:val="00637B29"/>
    <w:rsid w:val="00637F76"/>
    <w:rsid w:val="00640372"/>
    <w:rsid w:val="006415F1"/>
    <w:rsid w:val="00641897"/>
    <w:rsid w:val="00642340"/>
    <w:rsid w:val="006429A8"/>
    <w:rsid w:val="00642A28"/>
    <w:rsid w:val="00642DFC"/>
    <w:rsid w:val="00642EC6"/>
    <w:rsid w:val="006437E9"/>
    <w:rsid w:val="00643C20"/>
    <w:rsid w:val="00643DD3"/>
    <w:rsid w:val="00643FB5"/>
    <w:rsid w:val="006442FD"/>
    <w:rsid w:val="006447EC"/>
    <w:rsid w:val="00644DC0"/>
    <w:rsid w:val="00645620"/>
    <w:rsid w:val="00645AC5"/>
    <w:rsid w:val="006462DC"/>
    <w:rsid w:val="006465F7"/>
    <w:rsid w:val="00646949"/>
    <w:rsid w:val="00646CFD"/>
    <w:rsid w:val="00647191"/>
    <w:rsid w:val="00647245"/>
    <w:rsid w:val="0064727F"/>
    <w:rsid w:val="0064754F"/>
    <w:rsid w:val="006478CC"/>
    <w:rsid w:val="00647CEF"/>
    <w:rsid w:val="00647EFA"/>
    <w:rsid w:val="006501A9"/>
    <w:rsid w:val="00650284"/>
    <w:rsid w:val="00650DA0"/>
    <w:rsid w:val="0065130B"/>
    <w:rsid w:val="006516FC"/>
    <w:rsid w:val="006522E9"/>
    <w:rsid w:val="0065258F"/>
    <w:rsid w:val="0065319B"/>
    <w:rsid w:val="0065340B"/>
    <w:rsid w:val="00653649"/>
    <w:rsid w:val="00653782"/>
    <w:rsid w:val="00653CF1"/>
    <w:rsid w:val="00654BC3"/>
    <w:rsid w:val="00654FC5"/>
    <w:rsid w:val="00655474"/>
    <w:rsid w:val="00655D34"/>
    <w:rsid w:val="006564FF"/>
    <w:rsid w:val="00656607"/>
    <w:rsid w:val="006567D6"/>
    <w:rsid w:val="006572C0"/>
    <w:rsid w:val="006575AA"/>
    <w:rsid w:val="00657721"/>
    <w:rsid w:val="00657CF9"/>
    <w:rsid w:val="0066015E"/>
    <w:rsid w:val="00660A72"/>
    <w:rsid w:val="006610E5"/>
    <w:rsid w:val="00661953"/>
    <w:rsid w:val="00661E91"/>
    <w:rsid w:val="00662469"/>
    <w:rsid w:val="00662BD7"/>
    <w:rsid w:val="00664041"/>
    <w:rsid w:val="00664057"/>
    <w:rsid w:val="006647E2"/>
    <w:rsid w:val="00664B91"/>
    <w:rsid w:val="00664E53"/>
    <w:rsid w:val="00664E5B"/>
    <w:rsid w:val="00665A1C"/>
    <w:rsid w:val="00666393"/>
    <w:rsid w:val="006665FD"/>
    <w:rsid w:val="006670FA"/>
    <w:rsid w:val="006673EE"/>
    <w:rsid w:val="00667689"/>
    <w:rsid w:val="00667B8E"/>
    <w:rsid w:val="00670666"/>
    <w:rsid w:val="0067073B"/>
    <w:rsid w:val="00670971"/>
    <w:rsid w:val="00670C22"/>
    <w:rsid w:val="00670F95"/>
    <w:rsid w:val="00671895"/>
    <w:rsid w:val="00671AB3"/>
    <w:rsid w:val="00671C3C"/>
    <w:rsid w:val="006721D4"/>
    <w:rsid w:val="00672958"/>
    <w:rsid w:val="0067310A"/>
    <w:rsid w:val="00673172"/>
    <w:rsid w:val="00673AFC"/>
    <w:rsid w:val="00673D30"/>
    <w:rsid w:val="00673E0F"/>
    <w:rsid w:val="00673F3B"/>
    <w:rsid w:val="00674A99"/>
    <w:rsid w:val="00674E3B"/>
    <w:rsid w:val="00675018"/>
    <w:rsid w:val="0067514A"/>
    <w:rsid w:val="00675A6E"/>
    <w:rsid w:val="00675B18"/>
    <w:rsid w:val="00675E16"/>
    <w:rsid w:val="00676232"/>
    <w:rsid w:val="00676293"/>
    <w:rsid w:val="00676680"/>
    <w:rsid w:val="006769D5"/>
    <w:rsid w:val="006771CD"/>
    <w:rsid w:val="006772DE"/>
    <w:rsid w:val="006776B4"/>
    <w:rsid w:val="006802B7"/>
    <w:rsid w:val="00680433"/>
    <w:rsid w:val="006805F2"/>
    <w:rsid w:val="00680D21"/>
    <w:rsid w:val="00680EB4"/>
    <w:rsid w:val="006817A5"/>
    <w:rsid w:val="00681E1F"/>
    <w:rsid w:val="0068233A"/>
    <w:rsid w:val="00682851"/>
    <w:rsid w:val="00682F9E"/>
    <w:rsid w:val="00683530"/>
    <w:rsid w:val="0068417D"/>
    <w:rsid w:val="006846F5"/>
    <w:rsid w:val="00684F4A"/>
    <w:rsid w:val="0068571A"/>
    <w:rsid w:val="006857C3"/>
    <w:rsid w:val="00686AAB"/>
    <w:rsid w:val="00686BB5"/>
    <w:rsid w:val="00686C75"/>
    <w:rsid w:val="00687163"/>
    <w:rsid w:val="006875C2"/>
    <w:rsid w:val="00687710"/>
    <w:rsid w:val="00690C1D"/>
    <w:rsid w:val="00690F39"/>
    <w:rsid w:val="006911F1"/>
    <w:rsid w:val="006916C5"/>
    <w:rsid w:val="00691845"/>
    <w:rsid w:val="00691A63"/>
    <w:rsid w:val="00693009"/>
    <w:rsid w:val="006933BB"/>
    <w:rsid w:val="00693E28"/>
    <w:rsid w:val="00693EF5"/>
    <w:rsid w:val="00693F5A"/>
    <w:rsid w:val="00693F95"/>
    <w:rsid w:val="00693FDE"/>
    <w:rsid w:val="00694970"/>
    <w:rsid w:val="00695BDA"/>
    <w:rsid w:val="00695D45"/>
    <w:rsid w:val="00695EC8"/>
    <w:rsid w:val="006969B7"/>
    <w:rsid w:val="00696B12"/>
    <w:rsid w:val="00696BA5"/>
    <w:rsid w:val="00696FC9"/>
    <w:rsid w:val="006972B4"/>
    <w:rsid w:val="00697331"/>
    <w:rsid w:val="006978DA"/>
    <w:rsid w:val="00697C89"/>
    <w:rsid w:val="006A0D12"/>
    <w:rsid w:val="006A227C"/>
    <w:rsid w:val="006A2BE9"/>
    <w:rsid w:val="006A33A6"/>
    <w:rsid w:val="006A3C84"/>
    <w:rsid w:val="006A3DD6"/>
    <w:rsid w:val="006A44CF"/>
    <w:rsid w:val="006A457C"/>
    <w:rsid w:val="006A46E5"/>
    <w:rsid w:val="006A4DD2"/>
    <w:rsid w:val="006A4FE2"/>
    <w:rsid w:val="006A6042"/>
    <w:rsid w:val="006A6693"/>
    <w:rsid w:val="006A74A8"/>
    <w:rsid w:val="006A7D3F"/>
    <w:rsid w:val="006B02D9"/>
    <w:rsid w:val="006B0B78"/>
    <w:rsid w:val="006B0C38"/>
    <w:rsid w:val="006B0DA4"/>
    <w:rsid w:val="006B17F2"/>
    <w:rsid w:val="006B1D6E"/>
    <w:rsid w:val="006B2230"/>
    <w:rsid w:val="006B2F09"/>
    <w:rsid w:val="006B3114"/>
    <w:rsid w:val="006B345D"/>
    <w:rsid w:val="006B4858"/>
    <w:rsid w:val="006B50A3"/>
    <w:rsid w:val="006B50DA"/>
    <w:rsid w:val="006B5528"/>
    <w:rsid w:val="006B63BA"/>
    <w:rsid w:val="006B66B2"/>
    <w:rsid w:val="006B6F2D"/>
    <w:rsid w:val="006B75A4"/>
    <w:rsid w:val="006B78B6"/>
    <w:rsid w:val="006B7B14"/>
    <w:rsid w:val="006C0D1E"/>
    <w:rsid w:val="006C134D"/>
    <w:rsid w:val="006C149E"/>
    <w:rsid w:val="006C16BE"/>
    <w:rsid w:val="006C23B6"/>
    <w:rsid w:val="006C2F2B"/>
    <w:rsid w:val="006C3030"/>
    <w:rsid w:val="006C35BD"/>
    <w:rsid w:val="006C3C38"/>
    <w:rsid w:val="006C4162"/>
    <w:rsid w:val="006C453B"/>
    <w:rsid w:val="006C461D"/>
    <w:rsid w:val="006C4FC0"/>
    <w:rsid w:val="006C5622"/>
    <w:rsid w:val="006C5704"/>
    <w:rsid w:val="006C5991"/>
    <w:rsid w:val="006C632F"/>
    <w:rsid w:val="006C63BC"/>
    <w:rsid w:val="006C640E"/>
    <w:rsid w:val="006C704B"/>
    <w:rsid w:val="006C71C4"/>
    <w:rsid w:val="006C7861"/>
    <w:rsid w:val="006D064A"/>
    <w:rsid w:val="006D075E"/>
    <w:rsid w:val="006D080E"/>
    <w:rsid w:val="006D11B7"/>
    <w:rsid w:val="006D1372"/>
    <w:rsid w:val="006D13B8"/>
    <w:rsid w:val="006D1FEE"/>
    <w:rsid w:val="006D218E"/>
    <w:rsid w:val="006D25B4"/>
    <w:rsid w:val="006D2AED"/>
    <w:rsid w:val="006D2E19"/>
    <w:rsid w:val="006D547D"/>
    <w:rsid w:val="006D5943"/>
    <w:rsid w:val="006D76D8"/>
    <w:rsid w:val="006D7D82"/>
    <w:rsid w:val="006E07FE"/>
    <w:rsid w:val="006E0B4F"/>
    <w:rsid w:val="006E0D20"/>
    <w:rsid w:val="006E0FC7"/>
    <w:rsid w:val="006E16F3"/>
    <w:rsid w:val="006E17B9"/>
    <w:rsid w:val="006E18DF"/>
    <w:rsid w:val="006E18FF"/>
    <w:rsid w:val="006E1C9A"/>
    <w:rsid w:val="006E2093"/>
    <w:rsid w:val="006E28EA"/>
    <w:rsid w:val="006E2D59"/>
    <w:rsid w:val="006E2DDB"/>
    <w:rsid w:val="006E2F23"/>
    <w:rsid w:val="006E35BB"/>
    <w:rsid w:val="006E37A2"/>
    <w:rsid w:val="006E39A4"/>
    <w:rsid w:val="006E3A9B"/>
    <w:rsid w:val="006E420E"/>
    <w:rsid w:val="006E4BE9"/>
    <w:rsid w:val="006E4E9B"/>
    <w:rsid w:val="006E5102"/>
    <w:rsid w:val="006E5729"/>
    <w:rsid w:val="006E6022"/>
    <w:rsid w:val="006E6172"/>
    <w:rsid w:val="006E629F"/>
    <w:rsid w:val="006E6A7A"/>
    <w:rsid w:val="006E710F"/>
    <w:rsid w:val="006F07D3"/>
    <w:rsid w:val="006F10B5"/>
    <w:rsid w:val="006F12F2"/>
    <w:rsid w:val="006F1FC6"/>
    <w:rsid w:val="006F2605"/>
    <w:rsid w:val="006F2A0A"/>
    <w:rsid w:val="006F2D2F"/>
    <w:rsid w:val="006F334E"/>
    <w:rsid w:val="006F34A3"/>
    <w:rsid w:val="006F36EC"/>
    <w:rsid w:val="006F37C6"/>
    <w:rsid w:val="006F4555"/>
    <w:rsid w:val="006F4564"/>
    <w:rsid w:val="006F4C2F"/>
    <w:rsid w:val="006F4D0A"/>
    <w:rsid w:val="006F4DDD"/>
    <w:rsid w:val="006F5723"/>
    <w:rsid w:val="006F59C8"/>
    <w:rsid w:val="006F5E31"/>
    <w:rsid w:val="006F6454"/>
    <w:rsid w:val="006F6905"/>
    <w:rsid w:val="006F6B2D"/>
    <w:rsid w:val="006F6D69"/>
    <w:rsid w:val="006F7628"/>
    <w:rsid w:val="006F77CC"/>
    <w:rsid w:val="006F7F5B"/>
    <w:rsid w:val="00700397"/>
    <w:rsid w:val="00700AE9"/>
    <w:rsid w:val="00700E8D"/>
    <w:rsid w:val="00700EA8"/>
    <w:rsid w:val="0070175B"/>
    <w:rsid w:val="007019D4"/>
    <w:rsid w:val="00701CF3"/>
    <w:rsid w:val="00702078"/>
    <w:rsid w:val="00703131"/>
    <w:rsid w:val="0070357F"/>
    <w:rsid w:val="00703863"/>
    <w:rsid w:val="00703A83"/>
    <w:rsid w:val="00703C15"/>
    <w:rsid w:val="007040CE"/>
    <w:rsid w:val="00704479"/>
    <w:rsid w:val="00705AEA"/>
    <w:rsid w:val="00706596"/>
    <w:rsid w:val="00706B70"/>
    <w:rsid w:val="00706EB6"/>
    <w:rsid w:val="007071CB"/>
    <w:rsid w:val="00707205"/>
    <w:rsid w:val="00707270"/>
    <w:rsid w:val="007078E4"/>
    <w:rsid w:val="00707DB4"/>
    <w:rsid w:val="007101AB"/>
    <w:rsid w:val="0071050A"/>
    <w:rsid w:val="00710DC4"/>
    <w:rsid w:val="0071142E"/>
    <w:rsid w:val="0071279C"/>
    <w:rsid w:val="00712AC9"/>
    <w:rsid w:val="00712EDC"/>
    <w:rsid w:val="0071378D"/>
    <w:rsid w:val="00713B51"/>
    <w:rsid w:val="007141C0"/>
    <w:rsid w:val="00714690"/>
    <w:rsid w:val="00714839"/>
    <w:rsid w:val="00714F58"/>
    <w:rsid w:val="00715150"/>
    <w:rsid w:val="00715355"/>
    <w:rsid w:val="0071588B"/>
    <w:rsid w:val="0071597A"/>
    <w:rsid w:val="007165C2"/>
    <w:rsid w:val="00716D3A"/>
    <w:rsid w:val="007173ED"/>
    <w:rsid w:val="00717D2B"/>
    <w:rsid w:val="00720301"/>
    <w:rsid w:val="007205D9"/>
    <w:rsid w:val="007211B7"/>
    <w:rsid w:val="00721260"/>
    <w:rsid w:val="00721C8C"/>
    <w:rsid w:val="00721C9E"/>
    <w:rsid w:val="00721CDD"/>
    <w:rsid w:val="00721D12"/>
    <w:rsid w:val="00721FD9"/>
    <w:rsid w:val="007221CD"/>
    <w:rsid w:val="0072254E"/>
    <w:rsid w:val="0072275A"/>
    <w:rsid w:val="00722987"/>
    <w:rsid w:val="00722BA8"/>
    <w:rsid w:val="00724156"/>
    <w:rsid w:val="007245AE"/>
    <w:rsid w:val="00725827"/>
    <w:rsid w:val="00725CA7"/>
    <w:rsid w:val="00725D7A"/>
    <w:rsid w:val="007266D8"/>
    <w:rsid w:val="007267BD"/>
    <w:rsid w:val="007279C9"/>
    <w:rsid w:val="007306FC"/>
    <w:rsid w:val="00730B1E"/>
    <w:rsid w:val="00730CF7"/>
    <w:rsid w:val="0073187E"/>
    <w:rsid w:val="00731CC5"/>
    <w:rsid w:val="00731D27"/>
    <w:rsid w:val="00731E80"/>
    <w:rsid w:val="00731EBC"/>
    <w:rsid w:val="00732412"/>
    <w:rsid w:val="00732658"/>
    <w:rsid w:val="007327C7"/>
    <w:rsid w:val="00732A74"/>
    <w:rsid w:val="0073310D"/>
    <w:rsid w:val="0073457D"/>
    <w:rsid w:val="00734ACE"/>
    <w:rsid w:val="00734B99"/>
    <w:rsid w:val="00734EBC"/>
    <w:rsid w:val="00734F87"/>
    <w:rsid w:val="007363EE"/>
    <w:rsid w:val="00736414"/>
    <w:rsid w:val="00736C1C"/>
    <w:rsid w:val="00736C1E"/>
    <w:rsid w:val="00736CC4"/>
    <w:rsid w:val="00736DF1"/>
    <w:rsid w:val="0073780B"/>
    <w:rsid w:val="00737C07"/>
    <w:rsid w:val="00737F45"/>
    <w:rsid w:val="007404D1"/>
    <w:rsid w:val="00740DF4"/>
    <w:rsid w:val="00741704"/>
    <w:rsid w:val="00741D28"/>
    <w:rsid w:val="00741EC8"/>
    <w:rsid w:val="00742213"/>
    <w:rsid w:val="007422C8"/>
    <w:rsid w:val="007429FB"/>
    <w:rsid w:val="00742FF4"/>
    <w:rsid w:val="00743EAA"/>
    <w:rsid w:val="00744470"/>
    <w:rsid w:val="0074476E"/>
    <w:rsid w:val="00744F4F"/>
    <w:rsid w:val="007456FB"/>
    <w:rsid w:val="00745AA5"/>
    <w:rsid w:val="0074683B"/>
    <w:rsid w:val="007502FC"/>
    <w:rsid w:val="00750410"/>
    <w:rsid w:val="00750CAB"/>
    <w:rsid w:val="00751137"/>
    <w:rsid w:val="00751B35"/>
    <w:rsid w:val="00751BDC"/>
    <w:rsid w:val="00751D6C"/>
    <w:rsid w:val="00752496"/>
    <w:rsid w:val="007528E7"/>
    <w:rsid w:val="0075305C"/>
    <w:rsid w:val="0075394C"/>
    <w:rsid w:val="00753E1D"/>
    <w:rsid w:val="0075473E"/>
    <w:rsid w:val="007549D6"/>
    <w:rsid w:val="00755011"/>
    <w:rsid w:val="007559F4"/>
    <w:rsid w:val="00755BC5"/>
    <w:rsid w:val="00755D84"/>
    <w:rsid w:val="007560F0"/>
    <w:rsid w:val="00756903"/>
    <w:rsid w:val="00757239"/>
    <w:rsid w:val="0075745F"/>
    <w:rsid w:val="007577F8"/>
    <w:rsid w:val="007578AE"/>
    <w:rsid w:val="00757FBB"/>
    <w:rsid w:val="0076017A"/>
    <w:rsid w:val="007607F2"/>
    <w:rsid w:val="00761962"/>
    <w:rsid w:val="00761ABE"/>
    <w:rsid w:val="00761AD5"/>
    <w:rsid w:val="00761D6A"/>
    <w:rsid w:val="00761DEB"/>
    <w:rsid w:val="007623AC"/>
    <w:rsid w:val="00762D57"/>
    <w:rsid w:val="007630AE"/>
    <w:rsid w:val="007631B7"/>
    <w:rsid w:val="00763E4F"/>
    <w:rsid w:val="007644AA"/>
    <w:rsid w:val="00764E7A"/>
    <w:rsid w:val="00765AAE"/>
    <w:rsid w:val="00765DFB"/>
    <w:rsid w:val="0076650B"/>
    <w:rsid w:val="0077051D"/>
    <w:rsid w:val="007707F6"/>
    <w:rsid w:val="007707FD"/>
    <w:rsid w:val="00770AE5"/>
    <w:rsid w:val="00770BD5"/>
    <w:rsid w:val="0077147E"/>
    <w:rsid w:val="00773507"/>
    <w:rsid w:val="007736E6"/>
    <w:rsid w:val="00774004"/>
    <w:rsid w:val="00774E11"/>
    <w:rsid w:val="0077593B"/>
    <w:rsid w:val="007766C0"/>
    <w:rsid w:val="007767A1"/>
    <w:rsid w:val="00776DC9"/>
    <w:rsid w:val="00776F6B"/>
    <w:rsid w:val="00777788"/>
    <w:rsid w:val="007778F0"/>
    <w:rsid w:val="00777BFF"/>
    <w:rsid w:val="00780755"/>
    <w:rsid w:val="0078083E"/>
    <w:rsid w:val="007813F7"/>
    <w:rsid w:val="007818AA"/>
    <w:rsid w:val="00781967"/>
    <w:rsid w:val="00781DC8"/>
    <w:rsid w:val="00781EE5"/>
    <w:rsid w:val="00782353"/>
    <w:rsid w:val="00782977"/>
    <w:rsid w:val="00782A8A"/>
    <w:rsid w:val="00783078"/>
    <w:rsid w:val="00783491"/>
    <w:rsid w:val="00783CBD"/>
    <w:rsid w:val="0078484F"/>
    <w:rsid w:val="00784A58"/>
    <w:rsid w:val="00785124"/>
    <w:rsid w:val="007851F5"/>
    <w:rsid w:val="00786956"/>
    <w:rsid w:val="007904FA"/>
    <w:rsid w:val="00791757"/>
    <w:rsid w:val="00791BFB"/>
    <w:rsid w:val="00792C0B"/>
    <w:rsid w:val="00792E5C"/>
    <w:rsid w:val="00792F41"/>
    <w:rsid w:val="00793469"/>
    <w:rsid w:val="00793778"/>
    <w:rsid w:val="00794147"/>
    <w:rsid w:val="0079429E"/>
    <w:rsid w:val="00795B03"/>
    <w:rsid w:val="00795B75"/>
    <w:rsid w:val="00797A3C"/>
    <w:rsid w:val="007A0123"/>
    <w:rsid w:val="007A0280"/>
    <w:rsid w:val="007A0582"/>
    <w:rsid w:val="007A0D41"/>
    <w:rsid w:val="007A1955"/>
    <w:rsid w:val="007A24D6"/>
    <w:rsid w:val="007A2570"/>
    <w:rsid w:val="007A25EE"/>
    <w:rsid w:val="007A2BB9"/>
    <w:rsid w:val="007A2EE4"/>
    <w:rsid w:val="007A35B7"/>
    <w:rsid w:val="007A3606"/>
    <w:rsid w:val="007A360F"/>
    <w:rsid w:val="007A3953"/>
    <w:rsid w:val="007A3C27"/>
    <w:rsid w:val="007A41B3"/>
    <w:rsid w:val="007A5139"/>
    <w:rsid w:val="007A5390"/>
    <w:rsid w:val="007A62AA"/>
    <w:rsid w:val="007A6345"/>
    <w:rsid w:val="007A6DED"/>
    <w:rsid w:val="007A7200"/>
    <w:rsid w:val="007A7842"/>
    <w:rsid w:val="007A785B"/>
    <w:rsid w:val="007B065B"/>
    <w:rsid w:val="007B0770"/>
    <w:rsid w:val="007B0F5F"/>
    <w:rsid w:val="007B1363"/>
    <w:rsid w:val="007B170E"/>
    <w:rsid w:val="007B1B4A"/>
    <w:rsid w:val="007B2297"/>
    <w:rsid w:val="007B27F3"/>
    <w:rsid w:val="007B2D03"/>
    <w:rsid w:val="007B35DF"/>
    <w:rsid w:val="007B39FF"/>
    <w:rsid w:val="007B3B90"/>
    <w:rsid w:val="007B4635"/>
    <w:rsid w:val="007B4852"/>
    <w:rsid w:val="007B4D68"/>
    <w:rsid w:val="007B4EEB"/>
    <w:rsid w:val="007B4F90"/>
    <w:rsid w:val="007B526D"/>
    <w:rsid w:val="007B558F"/>
    <w:rsid w:val="007B5C27"/>
    <w:rsid w:val="007B7866"/>
    <w:rsid w:val="007B7AB9"/>
    <w:rsid w:val="007C0105"/>
    <w:rsid w:val="007C08E9"/>
    <w:rsid w:val="007C09C9"/>
    <w:rsid w:val="007C118B"/>
    <w:rsid w:val="007C1742"/>
    <w:rsid w:val="007C22A3"/>
    <w:rsid w:val="007C2844"/>
    <w:rsid w:val="007C2ED3"/>
    <w:rsid w:val="007C2F32"/>
    <w:rsid w:val="007C3AD5"/>
    <w:rsid w:val="007C4203"/>
    <w:rsid w:val="007C4FED"/>
    <w:rsid w:val="007C574B"/>
    <w:rsid w:val="007C5A78"/>
    <w:rsid w:val="007C6067"/>
    <w:rsid w:val="007C61A3"/>
    <w:rsid w:val="007C6B6E"/>
    <w:rsid w:val="007C7C6B"/>
    <w:rsid w:val="007C7E81"/>
    <w:rsid w:val="007C7FAD"/>
    <w:rsid w:val="007D13FA"/>
    <w:rsid w:val="007D17A7"/>
    <w:rsid w:val="007D2B14"/>
    <w:rsid w:val="007D2C53"/>
    <w:rsid w:val="007D3267"/>
    <w:rsid w:val="007D33F9"/>
    <w:rsid w:val="007D3D72"/>
    <w:rsid w:val="007D4960"/>
    <w:rsid w:val="007D4D8C"/>
    <w:rsid w:val="007D4F43"/>
    <w:rsid w:val="007D5098"/>
    <w:rsid w:val="007D50E7"/>
    <w:rsid w:val="007D55C9"/>
    <w:rsid w:val="007D5FC1"/>
    <w:rsid w:val="007D60E6"/>
    <w:rsid w:val="007D62FF"/>
    <w:rsid w:val="007D682F"/>
    <w:rsid w:val="007D6916"/>
    <w:rsid w:val="007D6B0B"/>
    <w:rsid w:val="007D6C82"/>
    <w:rsid w:val="007D6D8C"/>
    <w:rsid w:val="007D72B0"/>
    <w:rsid w:val="007D73BF"/>
    <w:rsid w:val="007D76D6"/>
    <w:rsid w:val="007D789B"/>
    <w:rsid w:val="007E0108"/>
    <w:rsid w:val="007E0248"/>
    <w:rsid w:val="007E0289"/>
    <w:rsid w:val="007E0631"/>
    <w:rsid w:val="007E0F19"/>
    <w:rsid w:val="007E295C"/>
    <w:rsid w:val="007E2B47"/>
    <w:rsid w:val="007E3D27"/>
    <w:rsid w:val="007E423D"/>
    <w:rsid w:val="007E45CF"/>
    <w:rsid w:val="007E4864"/>
    <w:rsid w:val="007E4C50"/>
    <w:rsid w:val="007E5059"/>
    <w:rsid w:val="007E5C86"/>
    <w:rsid w:val="007E6ABD"/>
    <w:rsid w:val="007E6E86"/>
    <w:rsid w:val="007E7221"/>
    <w:rsid w:val="007F0626"/>
    <w:rsid w:val="007F08CC"/>
    <w:rsid w:val="007F0E1D"/>
    <w:rsid w:val="007F10E9"/>
    <w:rsid w:val="007F1489"/>
    <w:rsid w:val="007F1834"/>
    <w:rsid w:val="007F1CDF"/>
    <w:rsid w:val="007F2081"/>
    <w:rsid w:val="007F22DE"/>
    <w:rsid w:val="007F27D0"/>
    <w:rsid w:val="007F2A79"/>
    <w:rsid w:val="007F3A63"/>
    <w:rsid w:val="007F3FAD"/>
    <w:rsid w:val="007F42C6"/>
    <w:rsid w:val="007F4A83"/>
    <w:rsid w:val="007F4D51"/>
    <w:rsid w:val="007F51C5"/>
    <w:rsid w:val="007F6241"/>
    <w:rsid w:val="007F6EF7"/>
    <w:rsid w:val="007F763B"/>
    <w:rsid w:val="007F7D6C"/>
    <w:rsid w:val="007F7E36"/>
    <w:rsid w:val="00800061"/>
    <w:rsid w:val="008001DA"/>
    <w:rsid w:val="00800679"/>
    <w:rsid w:val="0080190E"/>
    <w:rsid w:val="008039A5"/>
    <w:rsid w:val="00804E3B"/>
    <w:rsid w:val="00805703"/>
    <w:rsid w:val="00805899"/>
    <w:rsid w:val="008059A1"/>
    <w:rsid w:val="00805DD1"/>
    <w:rsid w:val="008062D6"/>
    <w:rsid w:val="0080665A"/>
    <w:rsid w:val="00806A15"/>
    <w:rsid w:val="00806B54"/>
    <w:rsid w:val="00807287"/>
    <w:rsid w:val="0080754F"/>
    <w:rsid w:val="0080777C"/>
    <w:rsid w:val="0081045F"/>
    <w:rsid w:val="008107E1"/>
    <w:rsid w:val="00811115"/>
    <w:rsid w:val="00811D0A"/>
    <w:rsid w:val="00812205"/>
    <w:rsid w:val="00812339"/>
    <w:rsid w:val="008127C5"/>
    <w:rsid w:val="00812E00"/>
    <w:rsid w:val="00814004"/>
    <w:rsid w:val="00814598"/>
    <w:rsid w:val="00814D6E"/>
    <w:rsid w:val="0081535D"/>
    <w:rsid w:val="00815810"/>
    <w:rsid w:val="00815E72"/>
    <w:rsid w:val="00816945"/>
    <w:rsid w:val="00816D11"/>
    <w:rsid w:val="00817994"/>
    <w:rsid w:val="00817B67"/>
    <w:rsid w:val="00820773"/>
    <w:rsid w:val="008207C4"/>
    <w:rsid w:val="00820A73"/>
    <w:rsid w:val="00821218"/>
    <w:rsid w:val="00821EEE"/>
    <w:rsid w:val="00822E86"/>
    <w:rsid w:val="00823766"/>
    <w:rsid w:val="00823BAC"/>
    <w:rsid w:val="00824399"/>
    <w:rsid w:val="00824BDD"/>
    <w:rsid w:val="00824BEC"/>
    <w:rsid w:val="00824E89"/>
    <w:rsid w:val="00825880"/>
    <w:rsid w:val="00825924"/>
    <w:rsid w:val="00825C46"/>
    <w:rsid w:val="0082640A"/>
    <w:rsid w:val="008267A0"/>
    <w:rsid w:val="00826AEF"/>
    <w:rsid w:val="00826F6D"/>
    <w:rsid w:val="00827510"/>
    <w:rsid w:val="00827A9D"/>
    <w:rsid w:val="00827B56"/>
    <w:rsid w:val="00827BD2"/>
    <w:rsid w:val="00827FF9"/>
    <w:rsid w:val="008311E2"/>
    <w:rsid w:val="00831489"/>
    <w:rsid w:val="0083148E"/>
    <w:rsid w:val="0083159A"/>
    <w:rsid w:val="0083208C"/>
    <w:rsid w:val="00832119"/>
    <w:rsid w:val="008339DC"/>
    <w:rsid w:val="008350AE"/>
    <w:rsid w:val="008351F9"/>
    <w:rsid w:val="008355EC"/>
    <w:rsid w:val="00836611"/>
    <w:rsid w:val="00837004"/>
    <w:rsid w:val="008377A2"/>
    <w:rsid w:val="008378A7"/>
    <w:rsid w:val="00837F6B"/>
    <w:rsid w:val="008404BC"/>
    <w:rsid w:val="00840501"/>
    <w:rsid w:val="00840729"/>
    <w:rsid w:val="00840C21"/>
    <w:rsid w:val="00840D2C"/>
    <w:rsid w:val="008411A5"/>
    <w:rsid w:val="008415A1"/>
    <w:rsid w:val="00841904"/>
    <w:rsid w:val="00841EE6"/>
    <w:rsid w:val="008426A7"/>
    <w:rsid w:val="00843206"/>
    <w:rsid w:val="008433FD"/>
    <w:rsid w:val="00843B52"/>
    <w:rsid w:val="00843C84"/>
    <w:rsid w:val="00844340"/>
    <w:rsid w:val="00844459"/>
    <w:rsid w:val="00844762"/>
    <w:rsid w:val="00844B61"/>
    <w:rsid w:val="00845BEB"/>
    <w:rsid w:val="00845F6B"/>
    <w:rsid w:val="00846563"/>
    <w:rsid w:val="00846EE6"/>
    <w:rsid w:val="008470D8"/>
    <w:rsid w:val="00847555"/>
    <w:rsid w:val="00847AA9"/>
    <w:rsid w:val="00847F05"/>
    <w:rsid w:val="008500ED"/>
    <w:rsid w:val="00850227"/>
    <w:rsid w:val="008502D7"/>
    <w:rsid w:val="008503C0"/>
    <w:rsid w:val="008504E8"/>
    <w:rsid w:val="0085077B"/>
    <w:rsid w:val="0085093B"/>
    <w:rsid w:val="00850CF9"/>
    <w:rsid w:val="00850FE1"/>
    <w:rsid w:val="00851323"/>
    <w:rsid w:val="00851E10"/>
    <w:rsid w:val="00851F3B"/>
    <w:rsid w:val="00852144"/>
    <w:rsid w:val="00852E04"/>
    <w:rsid w:val="0085300A"/>
    <w:rsid w:val="0085321C"/>
    <w:rsid w:val="008533A1"/>
    <w:rsid w:val="0085342C"/>
    <w:rsid w:val="00853A72"/>
    <w:rsid w:val="00854762"/>
    <w:rsid w:val="00854E37"/>
    <w:rsid w:val="00855001"/>
    <w:rsid w:val="008559FB"/>
    <w:rsid w:val="008567A3"/>
    <w:rsid w:val="00857D50"/>
    <w:rsid w:val="00857E56"/>
    <w:rsid w:val="008602A7"/>
    <w:rsid w:val="00860B90"/>
    <w:rsid w:val="00860F81"/>
    <w:rsid w:val="00861226"/>
    <w:rsid w:val="0086144F"/>
    <w:rsid w:val="0086179A"/>
    <w:rsid w:val="00861990"/>
    <w:rsid w:val="00861BD5"/>
    <w:rsid w:val="00861F91"/>
    <w:rsid w:val="00862D83"/>
    <w:rsid w:val="00863142"/>
    <w:rsid w:val="008635CA"/>
    <w:rsid w:val="008635FC"/>
    <w:rsid w:val="00863BBF"/>
    <w:rsid w:val="00863BC7"/>
    <w:rsid w:val="008640EC"/>
    <w:rsid w:val="0086491E"/>
    <w:rsid w:val="00865E97"/>
    <w:rsid w:val="00866635"/>
    <w:rsid w:val="00866854"/>
    <w:rsid w:val="00866CFA"/>
    <w:rsid w:val="00867589"/>
    <w:rsid w:val="008678D5"/>
    <w:rsid w:val="00867AA1"/>
    <w:rsid w:val="008700E3"/>
    <w:rsid w:val="00870BFB"/>
    <w:rsid w:val="00872144"/>
    <w:rsid w:val="00872650"/>
    <w:rsid w:val="00872A6D"/>
    <w:rsid w:val="00873529"/>
    <w:rsid w:val="008737D6"/>
    <w:rsid w:val="008739A2"/>
    <w:rsid w:val="00873EB4"/>
    <w:rsid w:val="00874260"/>
    <w:rsid w:val="00874752"/>
    <w:rsid w:val="008748F1"/>
    <w:rsid w:val="00875475"/>
    <w:rsid w:val="008756C2"/>
    <w:rsid w:val="008756DC"/>
    <w:rsid w:val="00875F10"/>
    <w:rsid w:val="0087630F"/>
    <w:rsid w:val="008771E6"/>
    <w:rsid w:val="00877D8B"/>
    <w:rsid w:val="00880557"/>
    <w:rsid w:val="0088147D"/>
    <w:rsid w:val="0088198A"/>
    <w:rsid w:val="00881F03"/>
    <w:rsid w:val="00881F5D"/>
    <w:rsid w:val="00881FA6"/>
    <w:rsid w:val="00882147"/>
    <w:rsid w:val="00882374"/>
    <w:rsid w:val="00882434"/>
    <w:rsid w:val="008825E2"/>
    <w:rsid w:val="008828B8"/>
    <w:rsid w:val="008830E1"/>
    <w:rsid w:val="008835E2"/>
    <w:rsid w:val="00883645"/>
    <w:rsid w:val="00883A8A"/>
    <w:rsid w:val="008841F4"/>
    <w:rsid w:val="00885202"/>
    <w:rsid w:val="008856EB"/>
    <w:rsid w:val="008858CC"/>
    <w:rsid w:val="00885CF4"/>
    <w:rsid w:val="0088608D"/>
    <w:rsid w:val="008871E3"/>
    <w:rsid w:val="00887486"/>
    <w:rsid w:val="00887698"/>
    <w:rsid w:val="008879AC"/>
    <w:rsid w:val="008903C1"/>
    <w:rsid w:val="00890C49"/>
    <w:rsid w:val="008912DE"/>
    <w:rsid w:val="00891424"/>
    <w:rsid w:val="008915C8"/>
    <w:rsid w:val="008918F2"/>
    <w:rsid w:val="00891F21"/>
    <w:rsid w:val="0089216A"/>
    <w:rsid w:val="0089242C"/>
    <w:rsid w:val="00893950"/>
    <w:rsid w:val="008939C7"/>
    <w:rsid w:val="00894664"/>
    <w:rsid w:val="008947DC"/>
    <w:rsid w:val="00894978"/>
    <w:rsid w:val="008949D4"/>
    <w:rsid w:val="00895276"/>
    <w:rsid w:val="00895387"/>
    <w:rsid w:val="00895462"/>
    <w:rsid w:val="00895722"/>
    <w:rsid w:val="0089574E"/>
    <w:rsid w:val="00895A86"/>
    <w:rsid w:val="0089604A"/>
    <w:rsid w:val="00896691"/>
    <w:rsid w:val="00896DE3"/>
    <w:rsid w:val="00897C04"/>
    <w:rsid w:val="008A0FAB"/>
    <w:rsid w:val="008A1155"/>
    <w:rsid w:val="008A2AF4"/>
    <w:rsid w:val="008A35D1"/>
    <w:rsid w:val="008A3F3E"/>
    <w:rsid w:val="008A4381"/>
    <w:rsid w:val="008A43FF"/>
    <w:rsid w:val="008A49E4"/>
    <w:rsid w:val="008A4C06"/>
    <w:rsid w:val="008A4C88"/>
    <w:rsid w:val="008A5451"/>
    <w:rsid w:val="008A5B1A"/>
    <w:rsid w:val="008A5D20"/>
    <w:rsid w:val="008A60A0"/>
    <w:rsid w:val="008A6177"/>
    <w:rsid w:val="008A6523"/>
    <w:rsid w:val="008A6E22"/>
    <w:rsid w:val="008A75D4"/>
    <w:rsid w:val="008A75EB"/>
    <w:rsid w:val="008B00B1"/>
    <w:rsid w:val="008B068B"/>
    <w:rsid w:val="008B0A60"/>
    <w:rsid w:val="008B0B75"/>
    <w:rsid w:val="008B16B7"/>
    <w:rsid w:val="008B22D7"/>
    <w:rsid w:val="008B2492"/>
    <w:rsid w:val="008B2501"/>
    <w:rsid w:val="008B26C1"/>
    <w:rsid w:val="008B280C"/>
    <w:rsid w:val="008B2D8A"/>
    <w:rsid w:val="008B3136"/>
    <w:rsid w:val="008B3535"/>
    <w:rsid w:val="008B386E"/>
    <w:rsid w:val="008B3BE1"/>
    <w:rsid w:val="008B4DA0"/>
    <w:rsid w:val="008B61D5"/>
    <w:rsid w:val="008B61DC"/>
    <w:rsid w:val="008B6241"/>
    <w:rsid w:val="008B76D4"/>
    <w:rsid w:val="008B7B67"/>
    <w:rsid w:val="008C0732"/>
    <w:rsid w:val="008C07AA"/>
    <w:rsid w:val="008C0C37"/>
    <w:rsid w:val="008C116B"/>
    <w:rsid w:val="008C15E5"/>
    <w:rsid w:val="008C1626"/>
    <w:rsid w:val="008C1E82"/>
    <w:rsid w:val="008C2C70"/>
    <w:rsid w:val="008C2F5B"/>
    <w:rsid w:val="008C2FF3"/>
    <w:rsid w:val="008C3078"/>
    <w:rsid w:val="008C3423"/>
    <w:rsid w:val="008C36CD"/>
    <w:rsid w:val="008C4104"/>
    <w:rsid w:val="008C41CD"/>
    <w:rsid w:val="008C48B2"/>
    <w:rsid w:val="008C4C4E"/>
    <w:rsid w:val="008C5531"/>
    <w:rsid w:val="008C5EC1"/>
    <w:rsid w:val="008C6557"/>
    <w:rsid w:val="008C7368"/>
    <w:rsid w:val="008C74C7"/>
    <w:rsid w:val="008C77F1"/>
    <w:rsid w:val="008C7B79"/>
    <w:rsid w:val="008D0097"/>
    <w:rsid w:val="008D0472"/>
    <w:rsid w:val="008D08A1"/>
    <w:rsid w:val="008D0A0E"/>
    <w:rsid w:val="008D16AA"/>
    <w:rsid w:val="008D19DD"/>
    <w:rsid w:val="008D268C"/>
    <w:rsid w:val="008D269E"/>
    <w:rsid w:val="008D27DC"/>
    <w:rsid w:val="008D2B01"/>
    <w:rsid w:val="008D2D3C"/>
    <w:rsid w:val="008D34AA"/>
    <w:rsid w:val="008D4A82"/>
    <w:rsid w:val="008D4AAF"/>
    <w:rsid w:val="008D4B05"/>
    <w:rsid w:val="008D4C00"/>
    <w:rsid w:val="008D4D71"/>
    <w:rsid w:val="008D68FF"/>
    <w:rsid w:val="008D691E"/>
    <w:rsid w:val="008D6B91"/>
    <w:rsid w:val="008E1081"/>
    <w:rsid w:val="008E1389"/>
    <w:rsid w:val="008E14A7"/>
    <w:rsid w:val="008E19E2"/>
    <w:rsid w:val="008E1A4F"/>
    <w:rsid w:val="008E1EC1"/>
    <w:rsid w:val="008E270E"/>
    <w:rsid w:val="008E27B9"/>
    <w:rsid w:val="008E293F"/>
    <w:rsid w:val="008E396A"/>
    <w:rsid w:val="008E3B83"/>
    <w:rsid w:val="008E3D6D"/>
    <w:rsid w:val="008E3E1B"/>
    <w:rsid w:val="008E49AB"/>
    <w:rsid w:val="008E522C"/>
    <w:rsid w:val="008E5CC9"/>
    <w:rsid w:val="008E62FF"/>
    <w:rsid w:val="008E735C"/>
    <w:rsid w:val="008E73DA"/>
    <w:rsid w:val="008E7A72"/>
    <w:rsid w:val="008E7B67"/>
    <w:rsid w:val="008E7C60"/>
    <w:rsid w:val="008E7FEA"/>
    <w:rsid w:val="008F05E6"/>
    <w:rsid w:val="008F0C52"/>
    <w:rsid w:val="008F0C57"/>
    <w:rsid w:val="008F2042"/>
    <w:rsid w:val="008F24FD"/>
    <w:rsid w:val="008F2521"/>
    <w:rsid w:val="008F289E"/>
    <w:rsid w:val="008F2A04"/>
    <w:rsid w:val="008F2D1A"/>
    <w:rsid w:val="008F2DAA"/>
    <w:rsid w:val="008F3295"/>
    <w:rsid w:val="008F3BCD"/>
    <w:rsid w:val="008F3E40"/>
    <w:rsid w:val="008F423C"/>
    <w:rsid w:val="008F4A99"/>
    <w:rsid w:val="008F5843"/>
    <w:rsid w:val="008F58A9"/>
    <w:rsid w:val="008F5EF6"/>
    <w:rsid w:val="008F6FEF"/>
    <w:rsid w:val="008F734F"/>
    <w:rsid w:val="008F73CE"/>
    <w:rsid w:val="00900244"/>
    <w:rsid w:val="00900BF9"/>
    <w:rsid w:val="00901054"/>
    <w:rsid w:val="00901163"/>
    <w:rsid w:val="009011BD"/>
    <w:rsid w:val="009025D4"/>
    <w:rsid w:val="00902655"/>
    <w:rsid w:val="00902C5F"/>
    <w:rsid w:val="00902D43"/>
    <w:rsid w:val="00903176"/>
    <w:rsid w:val="009035FC"/>
    <w:rsid w:val="00903AAB"/>
    <w:rsid w:val="00903C55"/>
    <w:rsid w:val="009045B7"/>
    <w:rsid w:val="0090498F"/>
    <w:rsid w:val="00905200"/>
    <w:rsid w:val="00905795"/>
    <w:rsid w:val="00905D81"/>
    <w:rsid w:val="00905D89"/>
    <w:rsid w:val="009064E2"/>
    <w:rsid w:val="00906542"/>
    <w:rsid w:val="00906A57"/>
    <w:rsid w:val="00910BC1"/>
    <w:rsid w:val="00910E3B"/>
    <w:rsid w:val="0091114C"/>
    <w:rsid w:val="009128CB"/>
    <w:rsid w:val="00912AB4"/>
    <w:rsid w:val="00913271"/>
    <w:rsid w:val="00913FBD"/>
    <w:rsid w:val="0091434F"/>
    <w:rsid w:val="009144F7"/>
    <w:rsid w:val="00914DBE"/>
    <w:rsid w:val="00915310"/>
    <w:rsid w:val="009157B2"/>
    <w:rsid w:val="00915BA3"/>
    <w:rsid w:val="00915BEF"/>
    <w:rsid w:val="00916006"/>
    <w:rsid w:val="009172D2"/>
    <w:rsid w:val="00917B58"/>
    <w:rsid w:val="00917F91"/>
    <w:rsid w:val="00917FDA"/>
    <w:rsid w:val="0092001A"/>
    <w:rsid w:val="009205DA"/>
    <w:rsid w:val="0092137A"/>
    <w:rsid w:val="0092138B"/>
    <w:rsid w:val="009217B2"/>
    <w:rsid w:val="0092180C"/>
    <w:rsid w:val="00921A5A"/>
    <w:rsid w:val="00921D15"/>
    <w:rsid w:val="00922277"/>
    <w:rsid w:val="0092234C"/>
    <w:rsid w:val="0092279A"/>
    <w:rsid w:val="00922B25"/>
    <w:rsid w:val="00922C25"/>
    <w:rsid w:val="00922D3C"/>
    <w:rsid w:val="009237DC"/>
    <w:rsid w:val="00923822"/>
    <w:rsid w:val="009238DC"/>
    <w:rsid w:val="00923ABF"/>
    <w:rsid w:val="00923ACD"/>
    <w:rsid w:val="00923C43"/>
    <w:rsid w:val="00923C55"/>
    <w:rsid w:val="00924023"/>
    <w:rsid w:val="00924B7F"/>
    <w:rsid w:val="00924E08"/>
    <w:rsid w:val="00924F0D"/>
    <w:rsid w:val="00925257"/>
    <w:rsid w:val="009252EF"/>
    <w:rsid w:val="00925426"/>
    <w:rsid w:val="00925856"/>
    <w:rsid w:val="00925FFB"/>
    <w:rsid w:val="00926450"/>
    <w:rsid w:val="00926792"/>
    <w:rsid w:val="009267DB"/>
    <w:rsid w:val="0092684D"/>
    <w:rsid w:val="00926A48"/>
    <w:rsid w:val="00926B85"/>
    <w:rsid w:val="00926F25"/>
    <w:rsid w:val="00927A8F"/>
    <w:rsid w:val="009305CF"/>
    <w:rsid w:val="00930D5D"/>
    <w:rsid w:val="0093119D"/>
    <w:rsid w:val="00931351"/>
    <w:rsid w:val="00931353"/>
    <w:rsid w:val="009315AE"/>
    <w:rsid w:val="009318C9"/>
    <w:rsid w:val="00931994"/>
    <w:rsid w:val="00931C36"/>
    <w:rsid w:val="009322A7"/>
    <w:rsid w:val="00932357"/>
    <w:rsid w:val="009323DD"/>
    <w:rsid w:val="0093254D"/>
    <w:rsid w:val="00932592"/>
    <w:rsid w:val="00932D34"/>
    <w:rsid w:val="00933339"/>
    <w:rsid w:val="00935274"/>
    <w:rsid w:val="00935539"/>
    <w:rsid w:val="00935C8B"/>
    <w:rsid w:val="00935CAC"/>
    <w:rsid w:val="00937521"/>
    <w:rsid w:val="00937BE8"/>
    <w:rsid w:val="00937BF3"/>
    <w:rsid w:val="00937DA5"/>
    <w:rsid w:val="00940137"/>
    <w:rsid w:val="0094041E"/>
    <w:rsid w:val="00940733"/>
    <w:rsid w:val="00940763"/>
    <w:rsid w:val="009409F7"/>
    <w:rsid w:val="00940CBA"/>
    <w:rsid w:val="00940D80"/>
    <w:rsid w:val="009410F0"/>
    <w:rsid w:val="00941674"/>
    <w:rsid w:val="00941C1D"/>
    <w:rsid w:val="009421DE"/>
    <w:rsid w:val="00942BA5"/>
    <w:rsid w:val="00942FBA"/>
    <w:rsid w:val="00943682"/>
    <w:rsid w:val="00943E3C"/>
    <w:rsid w:val="00944095"/>
    <w:rsid w:val="009440AB"/>
    <w:rsid w:val="009443E6"/>
    <w:rsid w:val="00944618"/>
    <w:rsid w:val="009448E8"/>
    <w:rsid w:val="009459F7"/>
    <w:rsid w:val="00945A98"/>
    <w:rsid w:val="0094676B"/>
    <w:rsid w:val="00946ADD"/>
    <w:rsid w:val="009471F5"/>
    <w:rsid w:val="009501DA"/>
    <w:rsid w:val="0095047E"/>
    <w:rsid w:val="0095094C"/>
    <w:rsid w:val="009509ED"/>
    <w:rsid w:val="009516C0"/>
    <w:rsid w:val="00951AC5"/>
    <w:rsid w:val="00951CDC"/>
    <w:rsid w:val="009525D0"/>
    <w:rsid w:val="0095285F"/>
    <w:rsid w:val="00952B1C"/>
    <w:rsid w:val="00952D51"/>
    <w:rsid w:val="009533BF"/>
    <w:rsid w:val="0095341E"/>
    <w:rsid w:val="009538C7"/>
    <w:rsid w:val="009539B5"/>
    <w:rsid w:val="00953AD3"/>
    <w:rsid w:val="00953B8D"/>
    <w:rsid w:val="00953BA8"/>
    <w:rsid w:val="00954EFC"/>
    <w:rsid w:val="00955003"/>
    <w:rsid w:val="00955657"/>
    <w:rsid w:val="00955FF9"/>
    <w:rsid w:val="0095613C"/>
    <w:rsid w:val="009562F2"/>
    <w:rsid w:val="00956751"/>
    <w:rsid w:val="009572FB"/>
    <w:rsid w:val="00957332"/>
    <w:rsid w:val="00960BBF"/>
    <w:rsid w:val="009611BF"/>
    <w:rsid w:val="009611C6"/>
    <w:rsid w:val="0096144A"/>
    <w:rsid w:val="00961C35"/>
    <w:rsid w:val="00961CB4"/>
    <w:rsid w:val="0096264B"/>
    <w:rsid w:val="0096288E"/>
    <w:rsid w:val="009631AF"/>
    <w:rsid w:val="00963870"/>
    <w:rsid w:val="00963AE6"/>
    <w:rsid w:val="00963F94"/>
    <w:rsid w:val="0096485B"/>
    <w:rsid w:val="009648BF"/>
    <w:rsid w:val="00964E77"/>
    <w:rsid w:val="009651EE"/>
    <w:rsid w:val="00965BA6"/>
    <w:rsid w:val="00965CF4"/>
    <w:rsid w:val="009666EE"/>
    <w:rsid w:val="00966F64"/>
    <w:rsid w:val="009671D6"/>
    <w:rsid w:val="00967940"/>
    <w:rsid w:val="00967D56"/>
    <w:rsid w:val="00970A38"/>
    <w:rsid w:val="0097177A"/>
    <w:rsid w:val="00971F0E"/>
    <w:rsid w:val="00971FCC"/>
    <w:rsid w:val="00972175"/>
    <w:rsid w:val="009721CD"/>
    <w:rsid w:val="00972933"/>
    <w:rsid w:val="009741D8"/>
    <w:rsid w:val="0097430A"/>
    <w:rsid w:val="0097435E"/>
    <w:rsid w:val="009743C6"/>
    <w:rsid w:val="00975288"/>
    <w:rsid w:val="009754ED"/>
    <w:rsid w:val="00976110"/>
    <w:rsid w:val="0097679C"/>
    <w:rsid w:val="00976C36"/>
    <w:rsid w:val="0097715B"/>
    <w:rsid w:val="00977236"/>
    <w:rsid w:val="0097757F"/>
    <w:rsid w:val="009800EF"/>
    <w:rsid w:val="0098042E"/>
    <w:rsid w:val="009804FE"/>
    <w:rsid w:val="00980849"/>
    <w:rsid w:val="00980A11"/>
    <w:rsid w:val="00980D55"/>
    <w:rsid w:val="00981509"/>
    <w:rsid w:val="00981C9B"/>
    <w:rsid w:val="009824CB"/>
    <w:rsid w:val="00982C9A"/>
    <w:rsid w:val="009831F3"/>
    <w:rsid w:val="0098346F"/>
    <w:rsid w:val="009836B1"/>
    <w:rsid w:val="009839E8"/>
    <w:rsid w:val="00984022"/>
    <w:rsid w:val="0098485A"/>
    <w:rsid w:val="00984D4C"/>
    <w:rsid w:val="00985C9E"/>
    <w:rsid w:val="00986460"/>
    <w:rsid w:val="009865C9"/>
    <w:rsid w:val="00986CDA"/>
    <w:rsid w:val="00986D81"/>
    <w:rsid w:val="00987E1D"/>
    <w:rsid w:val="00990B06"/>
    <w:rsid w:val="00992171"/>
    <w:rsid w:val="009927F6"/>
    <w:rsid w:val="009928EA"/>
    <w:rsid w:val="0099311B"/>
    <w:rsid w:val="00993968"/>
    <w:rsid w:val="00993B84"/>
    <w:rsid w:val="009949EA"/>
    <w:rsid w:val="00994A02"/>
    <w:rsid w:val="00994A11"/>
    <w:rsid w:val="00995305"/>
    <w:rsid w:val="0099531E"/>
    <w:rsid w:val="009958D5"/>
    <w:rsid w:val="009968AF"/>
    <w:rsid w:val="00996A5A"/>
    <w:rsid w:val="00997336"/>
    <w:rsid w:val="009976B9"/>
    <w:rsid w:val="009A0F0A"/>
    <w:rsid w:val="009A0FA8"/>
    <w:rsid w:val="009A1284"/>
    <w:rsid w:val="009A1989"/>
    <w:rsid w:val="009A1B2B"/>
    <w:rsid w:val="009A1EB8"/>
    <w:rsid w:val="009A29A1"/>
    <w:rsid w:val="009A2BC6"/>
    <w:rsid w:val="009A331A"/>
    <w:rsid w:val="009A4424"/>
    <w:rsid w:val="009A4494"/>
    <w:rsid w:val="009A4C3F"/>
    <w:rsid w:val="009A5174"/>
    <w:rsid w:val="009A51E4"/>
    <w:rsid w:val="009A5244"/>
    <w:rsid w:val="009A6A46"/>
    <w:rsid w:val="009A6C83"/>
    <w:rsid w:val="009A6F03"/>
    <w:rsid w:val="009A73F1"/>
    <w:rsid w:val="009A7934"/>
    <w:rsid w:val="009A79EC"/>
    <w:rsid w:val="009A7ADF"/>
    <w:rsid w:val="009B05DE"/>
    <w:rsid w:val="009B0B38"/>
    <w:rsid w:val="009B0FA9"/>
    <w:rsid w:val="009B135B"/>
    <w:rsid w:val="009B22AD"/>
    <w:rsid w:val="009B22CA"/>
    <w:rsid w:val="009B2334"/>
    <w:rsid w:val="009B2571"/>
    <w:rsid w:val="009B2924"/>
    <w:rsid w:val="009B29AD"/>
    <w:rsid w:val="009B2D89"/>
    <w:rsid w:val="009B30C2"/>
    <w:rsid w:val="009B372D"/>
    <w:rsid w:val="009B3A03"/>
    <w:rsid w:val="009B3B05"/>
    <w:rsid w:val="009B424A"/>
    <w:rsid w:val="009B427A"/>
    <w:rsid w:val="009B48CE"/>
    <w:rsid w:val="009B4DA8"/>
    <w:rsid w:val="009B4EA3"/>
    <w:rsid w:val="009B5033"/>
    <w:rsid w:val="009B5119"/>
    <w:rsid w:val="009B520E"/>
    <w:rsid w:val="009B5AA8"/>
    <w:rsid w:val="009B5D23"/>
    <w:rsid w:val="009B64B6"/>
    <w:rsid w:val="009B65DF"/>
    <w:rsid w:val="009B6B01"/>
    <w:rsid w:val="009B6CB4"/>
    <w:rsid w:val="009B718A"/>
    <w:rsid w:val="009B79DB"/>
    <w:rsid w:val="009C040A"/>
    <w:rsid w:val="009C097F"/>
    <w:rsid w:val="009C195E"/>
    <w:rsid w:val="009C1A6B"/>
    <w:rsid w:val="009C1CB9"/>
    <w:rsid w:val="009C22AB"/>
    <w:rsid w:val="009C25D1"/>
    <w:rsid w:val="009C29BD"/>
    <w:rsid w:val="009C31B2"/>
    <w:rsid w:val="009C32E2"/>
    <w:rsid w:val="009C35C0"/>
    <w:rsid w:val="009C4650"/>
    <w:rsid w:val="009C58FD"/>
    <w:rsid w:val="009C64CC"/>
    <w:rsid w:val="009C66FE"/>
    <w:rsid w:val="009C6B31"/>
    <w:rsid w:val="009C6C4C"/>
    <w:rsid w:val="009C6FED"/>
    <w:rsid w:val="009C73C0"/>
    <w:rsid w:val="009C73D5"/>
    <w:rsid w:val="009D01E2"/>
    <w:rsid w:val="009D0306"/>
    <w:rsid w:val="009D05E5"/>
    <w:rsid w:val="009D19BF"/>
    <w:rsid w:val="009D2188"/>
    <w:rsid w:val="009D22AD"/>
    <w:rsid w:val="009D2318"/>
    <w:rsid w:val="009D2522"/>
    <w:rsid w:val="009D267C"/>
    <w:rsid w:val="009D2BA1"/>
    <w:rsid w:val="009D3529"/>
    <w:rsid w:val="009D4306"/>
    <w:rsid w:val="009D4B14"/>
    <w:rsid w:val="009D52C1"/>
    <w:rsid w:val="009D53A7"/>
    <w:rsid w:val="009D548E"/>
    <w:rsid w:val="009D5743"/>
    <w:rsid w:val="009D5960"/>
    <w:rsid w:val="009D5BF0"/>
    <w:rsid w:val="009D5E10"/>
    <w:rsid w:val="009D795F"/>
    <w:rsid w:val="009E038A"/>
    <w:rsid w:val="009E0658"/>
    <w:rsid w:val="009E12D4"/>
    <w:rsid w:val="009E1864"/>
    <w:rsid w:val="009E1C47"/>
    <w:rsid w:val="009E1DA4"/>
    <w:rsid w:val="009E2C13"/>
    <w:rsid w:val="009E33B5"/>
    <w:rsid w:val="009E425D"/>
    <w:rsid w:val="009E4400"/>
    <w:rsid w:val="009E4531"/>
    <w:rsid w:val="009E4D52"/>
    <w:rsid w:val="009E4F07"/>
    <w:rsid w:val="009E52DB"/>
    <w:rsid w:val="009E5598"/>
    <w:rsid w:val="009E55DD"/>
    <w:rsid w:val="009E5BDE"/>
    <w:rsid w:val="009E5DB4"/>
    <w:rsid w:val="009E63F3"/>
    <w:rsid w:val="009E6FDF"/>
    <w:rsid w:val="009E7054"/>
    <w:rsid w:val="009E72BB"/>
    <w:rsid w:val="009E751D"/>
    <w:rsid w:val="009E761B"/>
    <w:rsid w:val="009E7AD7"/>
    <w:rsid w:val="009F026F"/>
    <w:rsid w:val="009F0DEF"/>
    <w:rsid w:val="009F0E5A"/>
    <w:rsid w:val="009F0FAE"/>
    <w:rsid w:val="009F17B6"/>
    <w:rsid w:val="009F1A22"/>
    <w:rsid w:val="009F1C9C"/>
    <w:rsid w:val="009F242C"/>
    <w:rsid w:val="009F289F"/>
    <w:rsid w:val="009F2EE9"/>
    <w:rsid w:val="009F3C96"/>
    <w:rsid w:val="009F3D62"/>
    <w:rsid w:val="009F471B"/>
    <w:rsid w:val="009F4CA1"/>
    <w:rsid w:val="009F4DD6"/>
    <w:rsid w:val="009F4FF5"/>
    <w:rsid w:val="009F5870"/>
    <w:rsid w:val="009F5C0A"/>
    <w:rsid w:val="009F5F0D"/>
    <w:rsid w:val="009F63BD"/>
    <w:rsid w:val="009F6BCD"/>
    <w:rsid w:val="009F6C17"/>
    <w:rsid w:val="009F6FE9"/>
    <w:rsid w:val="009F70E1"/>
    <w:rsid w:val="009F7723"/>
    <w:rsid w:val="009F7D65"/>
    <w:rsid w:val="00A00776"/>
    <w:rsid w:val="00A007CC"/>
    <w:rsid w:val="00A00899"/>
    <w:rsid w:val="00A00A35"/>
    <w:rsid w:val="00A00D75"/>
    <w:rsid w:val="00A00DE7"/>
    <w:rsid w:val="00A00E41"/>
    <w:rsid w:val="00A0153D"/>
    <w:rsid w:val="00A01E4F"/>
    <w:rsid w:val="00A0226E"/>
    <w:rsid w:val="00A027CB"/>
    <w:rsid w:val="00A03372"/>
    <w:rsid w:val="00A03990"/>
    <w:rsid w:val="00A03B93"/>
    <w:rsid w:val="00A04230"/>
    <w:rsid w:val="00A04982"/>
    <w:rsid w:val="00A049DB"/>
    <w:rsid w:val="00A04E0A"/>
    <w:rsid w:val="00A04F12"/>
    <w:rsid w:val="00A0512B"/>
    <w:rsid w:val="00A05151"/>
    <w:rsid w:val="00A05985"/>
    <w:rsid w:val="00A05FB6"/>
    <w:rsid w:val="00A061B8"/>
    <w:rsid w:val="00A063DE"/>
    <w:rsid w:val="00A065DC"/>
    <w:rsid w:val="00A068DD"/>
    <w:rsid w:val="00A06A44"/>
    <w:rsid w:val="00A06CD8"/>
    <w:rsid w:val="00A07158"/>
    <w:rsid w:val="00A0786E"/>
    <w:rsid w:val="00A07AD6"/>
    <w:rsid w:val="00A07C8B"/>
    <w:rsid w:val="00A10C58"/>
    <w:rsid w:val="00A11C11"/>
    <w:rsid w:val="00A1226B"/>
    <w:rsid w:val="00A125B3"/>
    <w:rsid w:val="00A12629"/>
    <w:rsid w:val="00A1341C"/>
    <w:rsid w:val="00A146E7"/>
    <w:rsid w:val="00A1544F"/>
    <w:rsid w:val="00A15D99"/>
    <w:rsid w:val="00A15E38"/>
    <w:rsid w:val="00A16448"/>
    <w:rsid w:val="00A16689"/>
    <w:rsid w:val="00A168C1"/>
    <w:rsid w:val="00A169EC"/>
    <w:rsid w:val="00A1720B"/>
    <w:rsid w:val="00A174C5"/>
    <w:rsid w:val="00A20312"/>
    <w:rsid w:val="00A2032E"/>
    <w:rsid w:val="00A20DB2"/>
    <w:rsid w:val="00A2171B"/>
    <w:rsid w:val="00A22580"/>
    <w:rsid w:val="00A22C9B"/>
    <w:rsid w:val="00A22F49"/>
    <w:rsid w:val="00A230D7"/>
    <w:rsid w:val="00A23459"/>
    <w:rsid w:val="00A24229"/>
    <w:rsid w:val="00A244B9"/>
    <w:rsid w:val="00A24EB8"/>
    <w:rsid w:val="00A2570F"/>
    <w:rsid w:val="00A25AF3"/>
    <w:rsid w:val="00A25E75"/>
    <w:rsid w:val="00A2613A"/>
    <w:rsid w:val="00A262C5"/>
    <w:rsid w:val="00A264E4"/>
    <w:rsid w:val="00A26772"/>
    <w:rsid w:val="00A26A56"/>
    <w:rsid w:val="00A27857"/>
    <w:rsid w:val="00A279AE"/>
    <w:rsid w:val="00A302B3"/>
    <w:rsid w:val="00A307B6"/>
    <w:rsid w:val="00A307ED"/>
    <w:rsid w:val="00A30E40"/>
    <w:rsid w:val="00A31463"/>
    <w:rsid w:val="00A31647"/>
    <w:rsid w:val="00A31700"/>
    <w:rsid w:val="00A320AF"/>
    <w:rsid w:val="00A32112"/>
    <w:rsid w:val="00A329A7"/>
    <w:rsid w:val="00A3370A"/>
    <w:rsid w:val="00A337DD"/>
    <w:rsid w:val="00A33881"/>
    <w:rsid w:val="00A33EAA"/>
    <w:rsid w:val="00A34047"/>
    <w:rsid w:val="00A3461A"/>
    <w:rsid w:val="00A346BE"/>
    <w:rsid w:val="00A34E77"/>
    <w:rsid w:val="00A35B89"/>
    <w:rsid w:val="00A360A4"/>
    <w:rsid w:val="00A3651E"/>
    <w:rsid w:val="00A3684E"/>
    <w:rsid w:val="00A36948"/>
    <w:rsid w:val="00A369C8"/>
    <w:rsid w:val="00A36EC9"/>
    <w:rsid w:val="00A37608"/>
    <w:rsid w:val="00A40D21"/>
    <w:rsid w:val="00A4116B"/>
    <w:rsid w:val="00A42C57"/>
    <w:rsid w:val="00A4343D"/>
    <w:rsid w:val="00A43AF1"/>
    <w:rsid w:val="00A43F4B"/>
    <w:rsid w:val="00A44300"/>
    <w:rsid w:val="00A4487C"/>
    <w:rsid w:val="00A44B54"/>
    <w:rsid w:val="00A45468"/>
    <w:rsid w:val="00A46035"/>
    <w:rsid w:val="00A46C48"/>
    <w:rsid w:val="00A46E06"/>
    <w:rsid w:val="00A470C9"/>
    <w:rsid w:val="00A474A5"/>
    <w:rsid w:val="00A4760F"/>
    <w:rsid w:val="00A47DE0"/>
    <w:rsid w:val="00A50269"/>
    <w:rsid w:val="00A505F3"/>
    <w:rsid w:val="00A50E0C"/>
    <w:rsid w:val="00A51498"/>
    <w:rsid w:val="00A51951"/>
    <w:rsid w:val="00A51A13"/>
    <w:rsid w:val="00A51DF1"/>
    <w:rsid w:val="00A51E94"/>
    <w:rsid w:val="00A52589"/>
    <w:rsid w:val="00A52848"/>
    <w:rsid w:val="00A52916"/>
    <w:rsid w:val="00A52A2D"/>
    <w:rsid w:val="00A53437"/>
    <w:rsid w:val="00A53EDB"/>
    <w:rsid w:val="00A54683"/>
    <w:rsid w:val="00A54860"/>
    <w:rsid w:val="00A54BB3"/>
    <w:rsid w:val="00A54C94"/>
    <w:rsid w:val="00A55402"/>
    <w:rsid w:val="00A555B0"/>
    <w:rsid w:val="00A559CA"/>
    <w:rsid w:val="00A56BBA"/>
    <w:rsid w:val="00A57630"/>
    <w:rsid w:val="00A57799"/>
    <w:rsid w:val="00A57A0A"/>
    <w:rsid w:val="00A57C5D"/>
    <w:rsid w:val="00A6080D"/>
    <w:rsid w:val="00A608B1"/>
    <w:rsid w:val="00A60C28"/>
    <w:rsid w:val="00A61235"/>
    <w:rsid w:val="00A612DA"/>
    <w:rsid w:val="00A6175D"/>
    <w:rsid w:val="00A61856"/>
    <w:rsid w:val="00A61BDE"/>
    <w:rsid w:val="00A6267F"/>
    <w:rsid w:val="00A6272D"/>
    <w:rsid w:val="00A62E9F"/>
    <w:rsid w:val="00A62FBD"/>
    <w:rsid w:val="00A6318D"/>
    <w:rsid w:val="00A63866"/>
    <w:rsid w:val="00A63C01"/>
    <w:rsid w:val="00A65154"/>
    <w:rsid w:val="00A65743"/>
    <w:rsid w:val="00A65769"/>
    <w:rsid w:val="00A65A55"/>
    <w:rsid w:val="00A65A5E"/>
    <w:rsid w:val="00A6607F"/>
    <w:rsid w:val="00A66729"/>
    <w:rsid w:val="00A66E2D"/>
    <w:rsid w:val="00A66E49"/>
    <w:rsid w:val="00A66F07"/>
    <w:rsid w:val="00A67EF5"/>
    <w:rsid w:val="00A7030A"/>
    <w:rsid w:val="00A70482"/>
    <w:rsid w:val="00A70520"/>
    <w:rsid w:val="00A7094F"/>
    <w:rsid w:val="00A70A50"/>
    <w:rsid w:val="00A70CAF"/>
    <w:rsid w:val="00A70DA0"/>
    <w:rsid w:val="00A70DE7"/>
    <w:rsid w:val="00A70EE0"/>
    <w:rsid w:val="00A71430"/>
    <w:rsid w:val="00A71A4A"/>
    <w:rsid w:val="00A71BF5"/>
    <w:rsid w:val="00A71D2E"/>
    <w:rsid w:val="00A7240B"/>
    <w:rsid w:val="00A72501"/>
    <w:rsid w:val="00A729DF"/>
    <w:rsid w:val="00A72AAA"/>
    <w:rsid w:val="00A7351E"/>
    <w:rsid w:val="00A736CD"/>
    <w:rsid w:val="00A73986"/>
    <w:rsid w:val="00A73BB9"/>
    <w:rsid w:val="00A73F71"/>
    <w:rsid w:val="00A7548B"/>
    <w:rsid w:val="00A757DE"/>
    <w:rsid w:val="00A75D47"/>
    <w:rsid w:val="00A767EB"/>
    <w:rsid w:val="00A76B79"/>
    <w:rsid w:val="00A77AB0"/>
    <w:rsid w:val="00A77AE9"/>
    <w:rsid w:val="00A8033A"/>
    <w:rsid w:val="00A81476"/>
    <w:rsid w:val="00A8198C"/>
    <w:rsid w:val="00A81AC9"/>
    <w:rsid w:val="00A825D1"/>
    <w:rsid w:val="00A82959"/>
    <w:rsid w:val="00A82F16"/>
    <w:rsid w:val="00A8327A"/>
    <w:rsid w:val="00A83D45"/>
    <w:rsid w:val="00A84C06"/>
    <w:rsid w:val="00A8668B"/>
    <w:rsid w:val="00A86920"/>
    <w:rsid w:val="00A86B93"/>
    <w:rsid w:val="00A87142"/>
    <w:rsid w:val="00A87997"/>
    <w:rsid w:val="00A87E23"/>
    <w:rsid w:val="00A90249"/>
    <w:rsid w:val="00A90287"/>
    <w:rsid w:val="00A9033E"/>
    <w:rsid w:val="00A913EC"/>
    <w:rsid w:val="00A915F9"/>
    <w:rsid w:val="00A91710"/>
    <w:rsid w:val="00A92559"/>
    <w:rsid w:val="00A9287F"/>
    <w:rsid w:val="00A92BD9"/>
    <w:rsid w:val="00A92D5B"/>
    <w:rsid w:val="00A92E4C"/>
    <w:rsid w:val="00A92F14"/>
    <w:rsid w:val="00A9467D"/>
    <w:rsid w:val="00A95C83"/>
    <w:rsid w:val="00A95EF4"/>
    <w:rsid w:val="00A95F31"/>
    <w:rsid w:val="00A9633F"/>
    <w:rsid w:val="00A96664"/>
    <w:rsid w:val="00A96890"/>
    <w:rsid w:val="00A9775E"/>
    <w:rsid w:val="00A97809"/>
    <w:rsid w:val="00A9794F"/>
    <w:rsid w:val="00A979ED"/>
    <w:rsid w:val="00AA0A42"/>
    <w:rsid w:val="00AA0C42"/>
    <w:rsid w:val="00AA0EE5"/>
    <w:rsid w:val="00AA13B8"/>
    <w:rsid w:val="00AA205B"/>
    <w:rsid w:val="00AA268D"/>
    <w:rsid w:val="00AA294D"/>
    <w:rsid w:val="00AA2AAA"/>
    <w:rsid w:val="00AA2E3E"/>
    <w:rsid w:val="00AA3134"/>
    <w:rsid w:val="00AA35DF"/>
    <w:rsid w:val="00AA3669"/>
    <w:rsid w:val="00AA396C"/>
    <w:rsid w:val="00AA3A8D"/>
    <w:rsid w:val="00AA3CDB"/>
    <w:rsid w:val="00AA41BC"/>
    <w:rsid w:val="00AA4B6D"/>
    <w:rsid w:val="00AA4E60"/>
    <w:rsid w:val="00AA4F7E"/>
    <w:rsid w:val="00AA4FE4"/>
    <w:rsid w:val="00AA5131"/>
    <w:rsid w:val="00AA575C"/>
    <w:rsid w:val="00AA6186"/>
    <w:rsid w:val="00AA7DA6"/>
    <w:rsid w:val="00AA7EEE"/>
    <w:rsid w:val="00AB037E"/>
    <w:rsid w:val="00AB0618"/>
    <w:rsid w:val="00AB0DF9"/>
    <w:rsid w:val="00AB0E83"/>
    <w:rsid w:val="00AB1185"/>
    <w:rsid w:val="00AB1CE0"/>
    <w:rsid w:val="00AB2201"/>
    <w:rsid w:val="00AB29BA"/>
    <w:rsid w:val="00AB2BFB"/>
    <w:rsid w:val="00AB2DC4"/>
    <w:rsid w:val="00AB391F"/>
    <w:rsid w:val="00AB3C3E"/>
    <w:rsid w:val="00AB433D"/>
    <w:rsid w:val="00AB4828"/>
    <w:rsid w:val="00AB4F35"/>
    <w:rsid w:val="00AB53A7"/>
    <w:rsid w:val="00AB552C"/>
    <w:rsid w:val="00AB58B9"/>
    <w:rsid w:val="00AB5EAF"/>
    <w:rsid w:val="00AB5F46"/>
    <w:rsid w:val="00AB61F6"/>
    <w:rsid w:val="00AB6452"/>
    <w:rsid w:val="00AB67D6"/>
    <w:rsid w:val="00AB6D31"/>
    <w:rsid w:val="00AB6DE2"/>
    <w:rsid w:val="00AB7BD5"/>
    <w:rsid w:val="00AC02CD"/>
    <w:rsid w:val="00AC036A"/>
    <w:rsid w:val="00AC0420"/>
    <w:rsid w:val="00AC0593"/>
    <w:rsid w:val="00AC0612"/>
    <w:rsid w:val="00AC064B"/>
    <w:rsid w:val="00AC0AEB"/>
    <w:rsid w:val="00AC13A7"/>
    <w:rsid w:val="00AC1866"/>
    <w:rsid w:val="00AC1A6E"/>
    <w:rsid w:val="00AC207F"/>
    <w:rsid w:val="00AC2EEF"/>
    <w:rsid w:val="00AC3163"/>
    <w:rsid w:val="00AC3490"/>
    <w:rsid w:val="00AC4392"/>
    <w:rsid w:val="00AC4565"/>
    <w:rsid w:val="00AC4AF4"/>
    <w:rsid w:val="00AC4EFA"/>
    <w:rsid w:val="00AC5F79"/>
    <w:rsid w:val="00AC67E2"/>
    <w:rsid w:val="00AC69AC"/>
    <w:rsid w:val="00AC6AE6"/>
    <w:rsid w:val="00AC6C64"/>
    <w:rsid w:val="00AC6FED"/>
    <w:rsid w:val="00AC7DBD"/>
    <w:rsid w:val="00AD0BD8"/>
    <w:rsid w:val="00AD14F1"/>
    <w:rsid w:val="00AD1B5E"/>
    <w:rsid w:val="00AD1B90"/>
    <w:rsid w:val="00AD1F78"/>
    <w:rsid w:val="00AD22C2"/>
    <w:rsid w:val="00AD25FD"/>
    <w:rsid w:val="00AD266E"/>
    <w:rsid w:val="00AD2B13"/>
    <w:rsid w:val="00AD3046"/>
    <w:rsid w:val="00AD3981"/>
    <w:rsid w:val="00AD5D7D"/>
    <w:rsid w:val="00AD6042"/>
    <w:rsid w:val="00AD6385"/>
    <w:rsid w:val="00AD688C"/>
    <w:rsid w:val="00AD6B17"/>
    <w:rsid w:val="00AD6C02"/>
    <w:rsid w:val="00AD7036"/>
    <w:rsid w:val="00AE008F"/>
    <w:rsid w:val="00AE011F"/>
    <w:rsid w:val="00AE0628"/>
    <w:rsid w:val="00AE0F3D"/>
    <w:rsid w:val="00AE12FB"/>
    <w:rsid w:val="00AE1A2A"/>
    <w:rsid w:val="00AE1D82"/>
    <w:rsid w:val="00AE1E7A"/>
    <w:rsid w:val="00AE2F0F"/>
    <w:rsid w:val="00AE4D29"/>
    <w:rsid w:val="00AE533C"/>
    <w:rsid w:val="00AE5A7C"/>
    <w:rsid w:val="00AE5C00"/>
    <w:rsid w:val="00AE6882"/>
    <w:rsid w:val="00AE6DA4"/>
    <w:rsid w:val="00AE6DAB"/>
    <w:rsid w:val="00AE6FF8"/>
    <w:rsid w:val="00AE7521"/>
    <w:rsid w:val="00AE7A3E"/>
    <w:rsid w:val="00AE7B84"/>
    <w:rsid w:val="00AE7C81"/>
    <w:rsid w:val="00AF01B4"/>
    <w:rsid w:val="00AF0AD9"/>
    <w:rsid w:val="00AF116F"/>
    <w:rsid w:val="00AF187A"/>
    <w:rsid w:val="00AF1F55"/>
    <w:rsid w:val="00AF25E5"/>
    <w:rsid w:val="00AF263F"/>
    <w:rsid w:val="00AF2917"/>
    <w:rsid w:val="00AF2B58"/>
    <w:rsid w:val="00AF2C61"/>
    <w:rsid w:val="00AF2C7F"/>
    <w:rsid w:val="00AF3150"/>
    <w:rsid w:val="00AF315A"/>
    <w:rsid w:val="00AF32B5"/>
    <w:rsid w:val="00AF35CA"/>
    <w:rsid w:val="00AF370D"/>
    <w:rsid w:val="00AF3AEE"/>
    <w:rsid w:val="00AF43AC"/>
    <w:rsid w:val="00AF5A3F"/>
    <w:rsid w:val="00AF5C15"/>
    <w:rsid w:val="00AF672E"/>
    <w:rsid w:val="00AF7A3F"/>
    <w:rsid w:val="00AF7A8D"/>
    <w:rsid w:val="00B00CA6"/>
    <w:rsid w:val="00B00EB2"/>
    <w:rsid w:val="00B00EF2"/>
    <w:rsid w:val="00B0134B"/>
    <w:rsid w:val="00B01603"/>
    <w:rsid w:val="00B0197E"/>
    <w:rsid w:val="00B028E1"/>
    <w:rsid w:val="00B02B2D"/>
    <w:rsid w:val="00B02F88"/>
    <w:rsid w:val="00B033E2"/>
    <w:rsid w:val="00B04B32"/>
    <w:rsid w:val="00B0518F"/>
    <w:rsid w:val="00B05714"/>
    <w:rsid w:val="00B05C52"/>
    <w:rsid w:val="00B060C2"/>
    <w:rsid w:val="00B06304"/>
    <w:rsid w:val="00B06438"/>
    <w:rsid w:val="00B0673E"/>
    <w:rsid w:val="00B0676C"/>
    <w:rsid w:val="00B06A9E"/>
    <w:rsid w:val="00B0730E"/>
    <w:rsid w:val="00B075B1"/>
    <w:rsid w:val="00B103A6"/>
    <w:rsid w:val="00B10438"/>
    <w:rsid w:val="00B106FF"/>
    <w:rsid w:val="00B1079B"/>
    <w:rsid w:val="00B1084D"/>
    <w:rsid w:val="00B110E3"/>
    <w:rsid w:val="00B1176B"/>
    <w:rsid w:val="00B11C16"/>
    <w:rsid w:val="00B12691"/>
    <w:rsid w:val="00B127AD"/>
    <w:rsid w:val="00B12ACF"/>
    <w:rsid w:val="00B12D12"/>
    <w:rsid w:val="00B137F9"/>
    <w:rsid w:val="00B13C10"/>
    <w:rsid w:val="00B14742"/>
    <w:rsid w:val="00B14F5D"/>
    <w:rsid w:val="00B14FE6"/>
    <w:rsid w:val="00B15F86"/>
    <w:rsid w:val="00B16154"/>
    <w:rsid w:val="00B164C5"/>
    <w:rsid w:val="00B165B6"/>
    <w:rsid w:val="00B16E2E"/>
    <w:rsid w:val="00B175FC"/>
    <w:rsid w:val="00B2011D"/>
    <w:rsid w:val="00B20488"/>
    <w:rsid w:val="00B21EA4"/>
    <w:rsid w:val="00B22022"/>
    <w:rsid w:val="00B22064"/>
    <w:rsid w:val="00B22619"/>
    <w:rsid w:val="00B22C23"/>
    <w:rsid w:val="00B23327"/>
    <w:rsid w:val="00B23982"/>
    <w:rsid w:val="00B23B81"/>
    <w:rsid w:val="00B23F8D"/>
    <w:rsid w:val="00B24297"/>
    <w:rsid w:val="00B24796"/>
    <w:rsid w:val="00B24810"/>
    <w:rsid w:val="00B24DB9"/>
    <w:rsid w:val="00B24DD2"/>
    <w:rsid w:val="00B2500E"/>
    <w:rsid w:val="00B25EA8"/>
    <w:rsid w:val="00B2647F"/>
    <w:rsid w:val="00B267C1"/>
    <w:rsid w:val="00B26F32"/>
    <w:rsid w:val="00B27041"/>
    <w:rsid w:val="00B273A3"/>
    <w:rsid w:val="00B30799"/>
    <w:rsid w:val="00B30977"/>
    <w:rsid w:val="00B30E67"/>
    <w:rsid w:val="00B30FEB"/>
    <w:rsid w:val="00B3151C"/>
    <w:rsid w:val="00B3184D"/>
    <w:rsid w:val="00B31932"/>
    <w:rsid w:val="00B32150"/>
    <w:rsid w:val="00B32498"/>
    <w:rsid w:val="00B32569"/>
    <w:rsid w:val="00B339D1"/>
    <w:rsid w:val="00B33C39"/>
    <w:rsid w:val="00B33E59"/>
    <w:rsid w:val="00B3465C"/>
    <w:rsid w:val="00B34D55"/>
    <w:rsid w:val="00B3605D"/>
    <w:rsid w:val="00B363D5"/>
    <w:rsid w:val="00B364E9"/>
    <w:rsid w:val="00B36938"/>
    <w:rsid w:val="00B36B3C"/>
    <w:rsid w:val="00B36CC9"/>
    <w:rsid w:val="00B371AB"/>
    <w:rsid w:val="00B37E83"/>
    <w:rsid w:val="00B4048F"/>
    <w:rsid w:val="00B41267"/>
    <w:rsid w:val="00B41590"/>
    <w:rsid w:val="00B419F7"/>
    <w:rsid w:val="00B41C3A"/>
    <w:rsid w:val="00B421A8"/>
    <w:rsid w:val="00B4258F"/>
    <w:rsid w:val="00B425F5"/>
    <w:rsid w:val="00B43628"/>
    <w:rsid w:val="00B4364B"/>
    <w:rsid w:val="00B439B9"/>
    <w:rsid w:val="00B43CBC"/>
    <w:rsid w:val="00B43CDA"/>
    <w:rsid w:val="00B43F56"/>
    <w:rsid w:val="00B44566"/>
    <w:rsid w:val="00B447D6"/>
    <w:rsid w:val="00B4567B"/>
    <w:rsid w:val="00B45755"/>
    <w:rsid w:val="00B45FDD"/>
    <w:rsid w:val="00B46009"/>
    <w:rsid w:val="00B46021"/>
    <w:rsid w:val="00B471EA"/>
    <w:rsid w:val="00B473A8"/>
    <w:rsid w:val="00B47C9C"/>
    <w:rsid w:val="00B47DDA"/>
    <w:rsid w:val="00B50B33"/>
    <w:rsid w:val="00B511EC"/>
    <w:rsid w:val="00B512CA"/>
    <w:rsid w:val="00B512F8"/>
    <w:rsid w:val="00B514BC"/>
    <w:rsid w:val="00B52155"/>
    <w:rsid w:val="00B521D6"/>
    <w:rsid w:val="00B5257D"/>
    <w:rsid w:val="00B52F43"/>
    <w:rsid w:val="00B53121"/>
    <w:rsid w:val="00B53488"/>
    <w:rsid w:val="00B53523"/>
    <w:rsid w:val="00B53790"/>
    <w:rsid w:val="00B53AC3"/>
    <w:rsid w:val="00B53D16"/>
    <w:rsid w:val="00B54BA2"/>
    <w:rsid w:val="00B54C9F"/>
    <w:rsid w:val="00B55697"/>
    <w:rsid w:val="00B55A28"/>
    <w:rsid w:val="00B55A5C"/>
    <w:rsid w:val="00B55E68"/>
    <w:rsid w:val="00B570A1"/>
    <w:rsid w:val="00B5718E"/>
    <w:rsid w:val="00B573F7"/>
    <w:rsid w:val="00B57F89"/>
    <w:rsid w:val="00B60C0B"/>
    <w:rsid w:val="00B615A2"/>
    <w:rsid w:val="00B61B76"/>
    <w:rsid w:val="00B6289F"/>
    <w:rsid w:val="00B63467"/>
    <w:rsid w:val="00B634F5"/>
    <w:rsid w:val="00B637C0"/>
    <w:rsid w:val="00B637C5"/>
    <w:rsid w:val="00B63BFE"/>
    <w:rsid w:val="00B64584"/>
    <w:rsid w:val="00B66084"/>
    <w:rsid w:val="00B66536"/>
    <w:rsid w:val="00B66BB6"/>
    <w:rsid w:val="00B66E42"/>
    <w:rsid w:val="00B67706"/>
    <w:rsid w:val="00B67A69"/>
    <w:rsid w:val="00B70381"/>
    <w:rsid w:val="00B70867"/>
    <w:rsid w:val="00B70F7A"/>
    <w:rsid w:val="00B71640"/>
    <w:rsid w:val="00B7165B"/>
    <w:rsid w:val="00B71D9F"/>
    <w:rsid w:val="00B72078"/>
    <w:rsid w:val="00B72081"/>
    <w:rsid w:val="00B7237B"/>
    <w:rsid w:val="00B727DD"/>
    <w:rsid w:val="00B72C57"/>
    <w:rsid w:val="00B72F2A"/>
    <w:rsid w:val="00B74B20"/>
    <w:rsid w:val="00B74C46"/>
    <w:rsid w:val="00B74C8C"/>
    <w:rsid w:val="00B753CD"/>
    <w:rsid w:val="00B754AF"/>
    <w:rsid w:val="00B76A86"/>
    <w:rsid w:val="00B76C25"/>
    <w:rsid w:val="00B77017"/>
    <w:rsid w:val="00B7723D"/>
    <w:rsid w:val="00B776EF"/>
    <w:rsid w:val="00B80422"/>
    <w:rsid w:val="00B8071E"/>
    <w:rsid w:val="00B8075B"/>
    <w:rsid w:val="00B808A2"/>
    <w:rsid w:val="00B80A4C"/>
    <w:rsid w:val="00B80C1D"/>
    <w:rsid w:val="00B81157"/>
    <w:rsid w:val="00B814C3"/>
    <w:rsid w:val="00B81E79"/>
    <w:rsid w:val="00B81FE6"/>
    <w:rsid w:val="00B82575"/>
    <w:rsid w:val="00B82844"/>
    <w:rsid w:val="00B828C3"/>
    <w:rsid w:val="00B82C65"/>
    <w:rsid w:val="00B833AA"/>
    <w:rsid w:val="00B83A5A"/>
    <w:rsid w:val="00B84371"/>
    <w:rsid w:val="00B847C1"/>
    <w:rsid w:val="00B84B20"/>
    <w:rsid w:val="00B856CF"/>
    <w:rsid w:val="00B85752"/>
    <w:rsid w:val="00B857F1"/>
    <w:rsid w:val="00B85A4E"/>
    <w:rsid w:val="00B8694A"/>
    <w:rsid w:val="00B86A5E"/>
    <w:rsid w:val="00B86CE3"/>
    <w:rsid w:val="00B904AC"/>
    <w:rsid w:val="00B90BB1"/>
    <w:rsid w:val="00B911DB"/>
    <w:rsid w:val="00B9127E"/>
    <w:rsid w:val="00B915E5"/>
    <w:rsid w:val="00B91934"/>
    <w:rsid w:val="00B91D25"/>
    <w:rsid w:val="00B928A1"/>
    <w:rsid w:val="00B92942"/>
    <w:rsid w:val="00B92F60"/>
    <w:rsid w:val="00B93281"/>
    <w:rsid w:val="00B93292"/>
    <w:rsid w:val="00B93A5A"/>
    <w:rsid w:val="00B94220"/>
    <w:rsid w:val="00B94413"/>
    <w:rsid w:val="00B945EA"/>
    <w:rsid w:val="00B94BB9"/>
    <w:rsid w:val="00B95216"/>
    <w:rsid w:val="00B952B9"/>
    <w:rsid w:val="00B956FB"/>
    <w:rsid w:val="00B95871"/>
    <w:rsid w:val="00B95B2D"/>
    <w:rsid w:val="00B960D4"/>
    <w:rsid w:val="00B961C6"/>
    <w:rsid w:val="00B96645"/>
    <w:rsid w:val="00B966B5"/>
    <w:rsid w:val="00B97391"/>
    <w:rsid w:val="00B97A8F"/>
    <w:rsid w:val="00BA028B"/>
    <w:rsid w:val="00BA02D6"/>
    <w:rsid w:val="00BA04CE"/>
    <w:rsid w:val="00BA073F"/>
    <w:rsid w:val="00BA08B8"/>
    <w:rsid w:val="00BA10A4"/>
    <w:rsid w:val="00BA12F4"/>
    <w:rsid w:val="00BA1548"/>
    <w:rsid w:val="00BA15B4"/>
    <w:rsid w:val="00BA2D08"/>
    <w:rsid w:val="00BA37AF"/>
    <w:rsid w:val="00BA3CDE"/>
    <w:rsid w:val="00BA406C"/>
    <w:rsid w:val="00BA4C6A"/>
    <w:rsid w:val="00BA504F"/>
    <w:rsid w:val="00BA56D5"/>
    <w:rsid w:val="00BA62E0"/>
    <w:rsid w:val="00BA6A5D"/>
    <w:rsid w:val="00BA72C1"/>
    <w:rsid w:val="00BA789A"/>
    <w:rsid w:val="00BA7F6B"/>
    <w:rsid w:val="00BB0132"/>
    <w:rsid w:val="00BB0413"/>
    <w:rsid w:val="00BB144B"/>
    <w:rsid w:val="00BB1459"/>
    <w:rsid w:val="00BB183A"/>
    <w:rsid w:val="00BB1B26"/>
    <w:rsid w:val="00BB2419"/>
    <w:rsid w:val="00BB271E"/>
    <w:rsid w:val="00BB2998"/>
    <w:rsid w:val="00BB2EA9"/>
    <w:rsid w:val="00BB33EC"/>
    <w:rsid w:val="00BB49D7"/>
    <w:rsid w:val="00BB4A36"/>
    <w:rsid w:val="00BB4E18"/>
    <w:rsid w:val="00BB5C7E"/>
    <w:rsid w:val="00BB5F9B"/>
    <w:rsid w:val="00BB60A4"/>
    <w:rsid w:val="00BB6A6D"/>
    <w:rsid w:val="00BB6C31"/>
    <w:rsid w:val="00BB6F98"/>
    <w:rsid w:val="00BB6FA6"/>
    <w:rsid w:val="00BB7243"/>
    <w:rsid w:val="00BC0248"/>
    <w:rsid w:val="00BC05C8"/>
    <w:rsid w:val="00BC0A86"/>
    <w:rsid w:val="00BC0F10"/>
    <w:rsid w:val="00BC1D32"/>
    <w:rsid w:val="00BC1F4B"/>
    <w:rsid w:val="00BC275A"/>
    <w:rsid w:val="00BC33AF"/>
    <w:rsid w:val="00BC3894"/>
    <w:rsid w:val="00BC3965"/>
    <w:rsid w:val="00BC3D86"/>
    <w:rsid w:val="00BC417A"/>
    <w:rsid w:val="00BC42B7"/>
    <w:rsid w:val="00BC463F"/>
    <w:rsid w:val="00BC465A"/>
    <w:rsid w:val="00BC4AE6"/>
    <w:rsid w:val="00BC511D"/>
    <w:rsid w:val="00BC5676"/>
    <w:rsid w:val="00BC65FB"/>
    <w:rsid w:val="00BC6BBD"/>
    <w:rsid w:val="00BC71EE"/>
    <w:rsid w:val="00BC7D56"/>
    <w:rsid w:val="00BD0EAC"/>
    <w:rsid w:val="00BD1EA2"/>
    <w:rsid w:val="00BD2069"/>
    <w:rsid w:val="00BD28BE"/>
    <w:rsid w:val="00BD2AC6"/>
    <w:rsid w:val="00BD634A"/>
    <w:rsid w:val="00BD6554"/>
    <w:rsid w:val="00BD7185"/>
    <w:rsid w:val="00BD7784"/>
    <w:rsid w:val="00BD79E3"/>
    <w:rsid w:val="00BD7A1E"/>
    <w:rsid w:val="00BE00D0"/>
    <w:rsid w:val="00BE12F8"/>
    <w:rsid w:val="00BE1770"/>
    <w:rsid w:val="00BE17E7"/>
    <w:rsid w:val="00BE2412"/>
    <w:rsid w:val="00BE2F78"/>
    <w:rsid w:val="00BE44C5"/>
    <w:rsid w:val="00BE4541"/>
    <w:rsid w:val="00BE46D9"/>
    <w:rsid w:val="00BE480F"/>
    <w:rsid w:val="00BE4926"/>
    <w:rsid w:val="00BE5321"/>
    <w:rsid w:val="00BE5769"/>
    <w:rsid w:val="00BE6E0F"/>
    <w:rsid w:val="00BE7778"/>
    <w:rsid w:val="00BE7D3E"/>
    <w:rsid w:val="00BF0850"/>
    <w:rsid w:val="00BF0A47"/>
    <w:rsid w:val="00BF0E8B"/>
    <w:rsid w:val="00BF109B"/>
    <w:rsid w:val="00BF133A"/>
    <w:rsid w:val="00BF1386"/>
    <w:rsid w:val="00BF1497"/>
    <w:rsid w:val="00BF14DD"/>
    <w:rsid w:val="00BF15CC"/>
    <w:rsid w:val="00BF1D45"/>
    <w:rsid w:val="00BF2068"/>
    <w:rsid w:val="00BF2692"/>
    <w:rsid w:val="00BF2AB3"/>
    <w:rsid w:val="00BF2E23"/>
    <w:rsid w:val="00BF4933"/>
    <w:rsid w:val="00BF4C36"/>
    <w:rsid w:val="00BF4CFB"/>
    <w:rsid w:val="00BF4D7A"/>
    <w:rsid w:val="00BF51C9"/>
    <w:rsid w:val="00BF5B10"/>
    <w:rsid w:val="00BF6A03"/>
    <w:rsid w:val="00BF6B09"/>
    <w:rsid w:val="00BF6FC7"/>
    <w:rsid w:val="00BF7566"/>
    <w:rsid w:val="00BF7D2E"/>
    <w:rsid w:val="00C00186"/>
    <w:rsid w:val="00C00CE8"/>
    <w:rsid w:val="00C00DB6"/>
    <w:rsid w:val="00C012C0"/>
    <w:rsid w:val="00C013B5"/>
    <w:rsid w:val="00C019A9"/>
    <w:rsid w:val="00C021C9"/>
    <w:rsid w:val="00C0231C"/>
    <w:rsid w:val="00C02839"/>
    <w:rsid w:val="00C0326D"/>
    <w:rsid w:val="00C039A2"/>
    <w:rsid w:val="00C03D22"/>
    <w:rsid w:val="00C04425"/>
    <w:rsid w:val="00C04B8E"/>
    <w:rsid w:val="00C051CF"/>
    <w:rsid w:val="00C05BE8"/>
    <w:rsid w:val="00C0623A"/>
    <w:rsid w:val="00C0734D"/>
    <w:rsid w:val="00C074F5"/>
    <w:rsid w:val="00C07AEA"/>
    <w:rsid w:val="00C101C5"/>
    <w:rsid w:val="00C1028F"/>
    <w:rsid w:val="00C10668"/>
    <w:rsid w:val="00C111BA"/>
    <w:rsid w:val="00C11589"/>
    <w:rsid w:val="00C117B1"/>
    <w:rsid w:val="00C119E3"/>
    <w:rsid w:val="00C11D99"/>
    <w:rsid w:val="00C11E45"/>
    <w:rsid w:val="00C12FDB"/>
    <w:rsid w:val="00C1306E"/>
    <w:rsid w:val="00C13432"/>
    <w:rsid w:val="00C13F94"/>
    <w:rsid w:val="00C143BB"/>
    <w:rsid w:val="00C14C5B"/>
    <w:rsid w:val="00C15560"/>
    <w:rsid w:val="00C156AB"/>
    <w:rsid w:val="00C157DC"/>
    <w:rsid w:val="00C16908"/>
    <w:rsid w:val="00C16AA8"/>
    <w:rsid w:val="00C16EA6"/>
    <w:rsid w:val="00C17D4E"/>
    <w:rsid w:val="00C17EDC"/>
    <w:rsid w:val="00C203F1"/>
    <w:rsid w:val="00C208D4"/>
    <w:rsid w:val="00C20A70"/>
    <w:rsid w:val="00C21CE9"/>
    <w:rsid w:val="00C223CC"/>
    <w:rsid w:val="00C2277D"/>
    <w:rsid w:val="00C22816"/>
    <w:rsid w:val="00C22AEF"/>
    <w:rsid w:val="00C23209"/>
    <w:rsid w:val="00C243B1"/>
    <w:rsid w:val="00C2457C"/>
    <w:rsid w:val="00C2475C"/>
    <w:rsid w:val="00C24FAB"/>
    <w:rsid w:val="00C2503F"/>
    <w:rsid w:val="00C251E3"/>
    <w:rsid w:val="00C2541D"/>
    <w:rsid w:val="00C25C85"/>
    <w:rsid w:val="00C25D8D"/>
    <w:rsid w:val="00C26312"/>
    <w:rsid w:val="00C26347"/>
    <w:rsid w:val="00C26759"/>
    <w:rsid w:val="00C2684D"/>
    <w:rsid w:val="00C26A51"/>
    <w:rsid w:val="00C26B37"/>
    <w:rsid w:val="00C27B00"/>
    <w:rsid w:val="00C305AB"/>
    <w:rsid w:val="00C30A94"/>
    <w:rsid w:val="00C30BA9"/>
    <w:rsid w:val="00C30D56"/>
    <w:rsid w:val="00C310CC"/>
    <w:rsid w:val="00C316F3"/>
    <w:rsid w:val="00C318E3"/>
    <w:rsid w:val="00C31AC5"/>
    <w:rsid w:val="00C31D0F"/>
    <w:rsid w:val="00C31FD4"/>
    <w:rsid w:val="00C32087"/>
    <w:rsid w:val="00C32953"/>
    <w:rsid w:val="00C32C75"/>
    <w:rsid w:val="00C3384E"/>
    <w:rsid w:val="00C34196"/>
    <w:rsid w:val="00C345BA"/>
    <w:rsid w:val="00C3495C"/>
    <w:rsid w:val="00C353CA"/>
    <w:rsid w:val="00C35FA4"/>
    <w:rsid w:val="00C36700"/>
    <w:rsid w:val="00C36749"/>
    <w:rsid w:val="00C36BF6"/>
    <w:rsid w:val="00C36C20"/>
    <w:rsid w:val="00C36D9A"/>
    <w:rsid w:val="00C36F10"/>
    <w:rsid w:val="00C370F1"/>
    <w:rsid w:val="00C37230"/>
    <w:rsid w:val="00C37894"/>
    <w:rsid w:val="00C405ED"/>
    <w:rsid w:val="00C40640"/>
    <w:rsid w:val="00C408C1"/>
    <w:rsid w:val="00C40F35"/>
    <w:rsid w:val="00C411A5"/>
    <w:rsid w:val="00C4145A"/>
    <w:rsid w:val="00C41617"/>
    <w:rsid w:val="00C4169D"/>
    <w:rsid w:val="00C4197D"/>
    <w:rsid w:val="00C41BDD"/>
    <w:rsid w:val="00C4225D"/>
    <w:rsid w:val="00C42D36"/>
    <w:rsid w:val="00C43DC5"/>
    <w:rsid w:val="00C44122"/>
    <w:rsid w:val="00C450CB"/>
    <w:rsid w:val="00C455AD"/>
    <w:rsid w:val="00C45CD1"/>
    <w:rsid w:val="00C465D6"/>
    <w:rsid w:val="00C4703F"/>
    <w:rsid w:val="00C4756C"/>
    <w:rsid w:val="00C4789D"/>
    <w:rsid w:val="00C50052"/>
    <w:rsid w:val="00C50242"/>
    <w:rsid w:val="00C512D6"/>
    <w:rsid w:val="00C51771"/>
    <w:rsid w:val="00C52293"/>
    <w:rsid w:val="00C527AE"/>
    <w:rsid w:val="00C52E9A"/>
    <w:rsid w:val="00C53059"/>
    <w:rsid w:val="00C53439"/>
    <w:rsid w:val="00C53643"/>
    <w:rsid w:val="00C53D15"/>
    <w:rsid w:val="00C54093"/>
    <w:rsid w:val="00C5461D"/>
    <w:rsid w:val="00C548D5"/>
    <w:rsid w:val="00C54AE9"/>
    <w:rsid w:val="00C54B72"/>
    <w:rsid w:val="00C54EBB"/>
    <w:rsid w:val="00C55B52"/>
    <w:rsid w:val="00C55B89"/>
    <w:rsid w:val="00C56C47"/>
    <w:rsid w:val="00C571CD"/>
    <w:rsid w:val="00C57971"/>
    <w:rsid w:val="00C609DA"/>
    <w:rsid w:val="00C61693"/>
    <w:rsid w:val="00C619E7"/>
    <w:rsid w:val="00C61C0C"/>
    <w:rsid w:val="00C624D8"/>
    <w:rsid w:val="00C6314C"/>
    <w:rsid w:val="00C6344D"/>
    <w:rsid w:val="00C66008"/>
    <w:rsid w:val="00C66586"/>
    <w:rsid w:val="00C6694E"/>
    <w:rsid w:val="00C66B89"/>
    <w:rsid w:val="00C66FAB"/>
    <w:rsid w:val="00C671EE"/>
    <w:rsid w:val="00C67296"/>
    <w:rsid w:val="00C676C4"/>
    <w:rsid w:val="00C679E2"/>
    <w:rsid w:val="00C704B8"/>
    <w:rsid w:val="00C7068B"/>
    <w:rsid w:val="00C70828"/>
    <w:rsid w:val="00C70EBC"/>
    <w:rsid w:val="00C7115F"/>
    <w:rsid w:val="00C71356"/>
    <w:rsid w:val="00C716C2"/>
    <w:rsid w:val="00C71E93"/>
    <w:rsid w:val="00C7234B"/>
    <w:rsid w:val="00C727AC"/>
    <w:rsid w:val="00C730DC"/>
    <w:rsid w:val="00C732BD"/>
    <w:rsid w:val="00C732C8"/>
    <w:rsid w:val="00C734DA"/>
    <w:rsid w:val="00C735A8"/>
    <w:rsid w:val="00C74481"/>
    <w:rsid w:val="00C74FB2"/>
    <w:rsid w:val="00C7581E"/>
    <w:rsid w:val="00C75EA3"/>
    <w:rsid w:val="00C760B9"/>
    <w:rsid w:val="00C76569"/>
    <w:rsid w:val="00C7669A"/>
    <w:rsid w:val="00C76CB6"/>
    <w:rsid w:val="00C76F0D"/>
    <w:rsid w:val="00C77145"/>
    <w:rsid w:val="00C77A89"/>
    <w:rsid w:val="00C8021A"/>
    <w:rsid w:val="00C804EA"/>
    <w:rsid w:val="00C8064A"/>
    <w:rsid w:val="00C81882"/>
    <w:rsid w:val="00C81A04"/>
    <w:rsid w:val="00C81D60"/>
    <w:rsid w:val="00C81D7E"/>
    <w:rsid w:val="00C8325E"/>
    <w:rsid w:val="00C8328C"/>
    <w:rsid w:val="00C83C45"/>
    <w:rsid w:val="00C8441D"/>
    <w:rsid w:val="00C85537"/>
    <w:rsid w:val="00C85A0A"/>
    <w:rsid w:val="00C85F93"/>
    <w:rsid w:val="00C86777"/>
    <w:rsid w:val="00C86B03"/>
    <w:rsid w:val="00C86DF5"/>
    <w:rsid w:val="00C8738F"/>
    <w:rsid w:val="00C8756A"/>
    <w:rsid w:val="00C87649"/>
    <w:rsid w:val="00C8795A"/>
    <w:rsid w:val="00C907B3"/>
    <w:rsid w:val="00C90A24"/>
    <w:rsid w:val="00C90CAE"/>
    <w:rsid w:val="00C90EFF"/>
    <w:rsid w:val="00C912CC"/>
    <w:rsid w:val="00C91515"/>
    <w:rsid w:val="00C91932"/>
    <w:rsid w:val="00C91C04"/>
    <w:rsid w:val="00C92541"/>
    <w:rsid w:val="00C93512"/>
    <w:rsid w:val="00C93A9A"/>
    <w:rsid w:val="00C93B9A"/>
    <w:rsid w:val="00C93EBD"/>
    <w:rsid w:val="00C94E2D"/>
    <w:rsid w:val="00C95751"/>
    <w:rsid w:val="00C95857"/>
    <w:rsid w:val="00C95EC1"/>
    <w:rsid w:val="00C963D9"/>
    <w:rsid w:val="00C96814"/>
    <w:rsid w:val="00C968C7"/>
    <w:rsid w:val="00C971BF"/>
    <w:rsid w:val="00C9735C"/>
    <w:rsid w:val="00C976E0"/>
    <w:rsid w:val="00C97856"/>
    <w:rsid w:val="00C979AC"/>
    <w:rsid w:val="00C97AD4"/>
    <w:rsid w:val="00CA03FF"/>
    <w:rsid w:val="00CA08E6"/>
    <w:rsid w:val="00CA09F1"/>
    <w:rsid w:val="00CA0BDE"/>
    <w:rsid w:val="00CA0F4E"/>
    <w:rsid w:val="00CA106B"/>
    <w:rsid w:val="00CA172A"/>
    <w:rsid w:val="00CA1A34"/>
    <w:rsid w:val="00CA1F4F"/>
    <w:rsid w:val="00CA271B"/>
    <w:rsid w:val="00CA2D6E"/>
    <w:rsid w:val="00CA2E77"/>
    <w:rsid w:val="00CA3263"/>
    <w:rsid w:val="00CA441F"/>
    <w:rsid w:val="00CA4BA5"/>
    <w:rsid w:val="00CA4EE5"/>
    <w:rsid w:val="00CA520A"/>
    <w:rsid w:val="00CA5465"/>
    <w:rsid w:val="00CA5EAF"/>
    <w:rsid w:val="00CA631D"/>
    <w:rsid w:val="00CA6448"/>
    <w:rsid w:val="00CA69D1"/>
    <w:rsid w:val="00CA7519"/>
    <w:rsid w:val="00CA7567"/>
    <w:rsid w:val="00CA79AD"/>
    <w:rsid w:val="00CA79BE"/>
    <w:rsid w:val="00CA79C1"/>
    <w:rsid w:val="00CA7BCC"/>
    <w:rsid w:val="00CB03A9"/>
    <w:rsid w:val="00CB0770"/>
    <w:rsid w:val="00CB1776"/>
    <w:rsid w:val="00CB19D9"/>
    <w:rsid w:val="00CB3932"/>
    <w:rsid w:val="00CB3F1E"/>
    <w:rsid w:val="00CB3F77"/>
    <w:rsid w:val="00CB4178"/>
    <w:rsid w:val="00CB4266"/>
    <w:rsid w:val="00CB46D1"/>
    <w:rsid w:val="00CB4944"/>
    <w:rsid w:val="00CB4B15"/>
    <w:rsid w:val="00CB4EAC"/>
    <w:rsid w:val="00CB5C9F"/>
    <w:rsid w:val="00CB6420"/>
    <w:rsid w:val="00CB6B80"/>
    <w:rsid w:val="00CB6C9E"/>
    <w:rsid w:val="00CB7451"/>
    <w:rsid w:val="00CB75C7"/>
    <w:rsid w:val="00CB76A9"/>
    <w:rsid w:val="00CB7C52"/>
    <w:rsid w:val="00CB7C7B"/>
    <w:rsid w:val="00CC0866"/>
    <w:rsid w:val="00CC2206"/>
    <w:rsid w:val="00CC2C3A"/>
    <w:rsid w:val="00CC2D62"/>
    <w:rsid w:val="00CC2D66"/>
    <w:rsid w:val="00CC2DDB"/>
    <w:rsid w:val="00CC2EF3"/>
    <w:rsid w:val="00CC32DD"/>
    <w:rsid w:val="00CC3456"/>
    <w:rsid w:val="00CC3528"/>
    <w:rsid w:val="00CC4998"/>
    <w:rsid w:val="00CC4D07"/>
    <w:rsid w:val="00CC4D9D"/>
    <w:rsid w:val="00CC4DCF"/>
    <w:rsid w:val="00CC55C0"/>
    <w:rsid w:val="00CC57AA"/>
    <w:rsid w:val="00CC5EC7"/>
    <w:rsid w:val="00CC6B7A"/>
    <w:rsid w:val="00CC6F5B"/>
    <w:rsid w:val="00CC70A2"/>
    <w:rsid w:val="00CC72FF"/>
    <w:rsid w:val="00CC76B7"/>
    <w:rsid w:val="00CC7BAE"/>
    <w:rsid w:val="00CC7FAB"/>
    <w:rsid w:val="00CD1C6A"/>
    <w:rsid w:val="00CD1D9D"/>
    <w:rsid w:val="00CD2029"/>
    <w:rsid w:val="00CD23F6"/>
    <w:rsid w:val="00CD30B5"/>
    <w:rsid w:val="00CD37C0"/>
    <w:rsid w:val="00CD4268"/>
    <w:rsid w:val="00CD590C"/>
    <w:rsid w:val="00CD621D"/>
    <w:rsid w:val="00CD663B"/>
    <w:rsid w:val="00CD69A8"/>
    <w:rsid w:val="00CD6BE3"/>
    <w:rsid w:val="00CD752A"/>
    <w:rsid w:val="00CD7609"/>
    <w:rsid w:val="00CD7BF7"/>
    <w:rsid w:val="00CE02E6"/>
    <w:rsid w:val="00CE05D8"/>
    <w:rsid w:val="00CE1D92"/>
    <w:rsid w:val="00CE218D"/>
    <w:rsid w:val="00CE2453"/>
    <w:rsid w:val="00CE3EFF"/>
    <w:rsid w:val="00CE4046"/>
    <w:rsid w:val="00CE4326"/>
    <w:rsid w:val="00CE5607"/>
    <w:rsid w:val="00CE690E"/>
    <w:rsid w:val="00CE794B"/>
    <w:rsid w:val="00CF0499"/>
    <w:rsid w:val="00CF0EC1"/>
    <w:rsid w:val="00CF293D"/>
    <w:rsid w:val="00CF29F9"/>
    <w:rsid w:val="00CF3436"/>
    <w:rsid w:val="00CF3547"/>
    <w:rsid w:val="00CF4BE2"/>
    <w:rsid w:val="00CF4D22"/>
    <w:rsid w:val="00CF60B0"/>
    <w:rsid w:val="00CF6CDD"/>
    <w:rsid w:val="00CF7C3F"/>
    <w:rsid w:val="00D004C7"/>
    <w:rsid w:val="00D00C38"/>
    <w:rsid w:val="00D00FA5"/>
    <w:rsid w:val="00D019EA"/>
    <w:rsid w:val="00D01A65"/>
    <w:rsid w:val="00D02BF8"/>
    <w:rsid w:val="00D035BB"/>
    <w:rsid w:val="00D035F9"/>
    <w:rsid w:val="00D0369A"/>
    <w:rsid w:val="00D037AF"/>
    <w:rsid w:val="00D037EC"/>
    <w:rsid w:val="00D045C1"/>
    <w:rsid w:val="00D045C3"/>
    <w:rsid w:val="00D04B3D"/>
    <w:rsid w:val="00D059D8"/>
    <w:rsid w:val="00D063D1"/>
    <w:rsid w:val="00D06D56"/>
    <w:rsid w:val="00D06E76"/>
    <w:rsid w:val="00D074D6"/>
    <w:rsid w:val="00D07C33"/>
    <w:rsid w:val="00D07C88"/>
    <w:rsid w:val="00D1011B"/>
    <w:rsid w:val="00D101C7"/>
    <w:rsid w:val="00D11647"/>
    <w:rsid w:val="00D11EBC"/>
    <w:rsid w:val="00D11F2F"/>
    <w:rsid w:val="00D11FF4"/>
    <w:rsid w:val="00D12373"/>
    <w:rsid w:val="00D1260D"/>
    <w:rsid w:val="00D12623"/>
    <w:rsid w:val="00D12AAD"/>
    <w:rsid w:val="00D134BD"/>
    <w:rsid w:val="00D1431F"/>
    <w:rsid w:val="00D14CD9"/>
    <w:rsid w:val="00D1531B"/>
    <w:rsid w:val="00D16595"/>
    <w:rsid w:val="00D16A3A"/>
    <w:rsid w:val="00D16B3D"/>
    <w:rsid w:val="00D16C73"/>
    <w:rsid w:val="00D16E12"/>
    <w:rsid w:val="00D17189"/>
    <w:rsid w:val="00D17AED"/>
    <w:rsid w:val="00D213B2"/>
    <w:rsid w:val="00D2153D"/>
    <w:rsid w:val="00D2207F"/>
    <w:rsid w:val="00D22445"/>
    <w:rsid w:val="00D22711"/>
    <w:rsid w:val="00D227DB"/>
    <w:rsid w:val="00D22C47"/>
    <w:rsid w:val="00D236EF"/>
    <w:rsid w:val="00D2399F"/>
    <w:rsid w:val="00D249D0"/>
    <w:rsid w:val="00D24AC2"/>
    <w:rsid w:val="00D253E8"/>
    <w:rsid w:val="00D25D63"/>
    <w:rsid w:val="00D26367"/>
    <w:rsid w:val="00D26677"/>
    <w:rsid w:val="00D2692C"/>
    <w:rsid w:val="00D26986"/>
    <w:rsid w:val="00D26FD2"/>
    <w:rsid w:val="00D26FDF"/>
    <w:rsid w:val="00D275E1"/>
    <w:rsid w:val="00D2761C"/>
    <w:rsid w:val="00D304DF"/>
    <w:rsid w:val="00D30ABC"/>
    <w:rsid w:val="00D31724"/>
    <w:rsid w:val="00D31787"/>
    <w:rsid w:val="00D31AF0"/>
    <w:rsid w:val="00D31DC2"/>
    <w:rsid w:val="00D3224C"/>
    <w:rsid w:val="00D3235B"/>
    <w:rsid w:val="00D323F4"/>
    <w:rsid w:val="00D32BD1"/>
    <w:rsid w:val="00D330D8"/>
    <w:rsid w:val="00D33163"/>
    <w:rsid w:val="00D34B12"/>
    <w:rsid w:val="00D35049"/>
    <w:rsid w:val="00D35684"/>
    <w:rsid w:val="00D35CA2"/>
    <w:rsid w:val="00D35CA5"/>
    <w:rsid w:val="00D36121"/>
    <w:rsid w:val="00D36ABE"/>
    <w:rsid w:val="00D3778F"/>
    <w:rsid w:val="00D37C5D"/>
    <w:rsid w:val="00D402B1"/>
    <w:rsid w:val="00D40785"/>
    <w:rsid w:val="00D410FD"/>
    <w:rsid w:val="00D42A7A"/>
    <w:rsid w:val="00D43024"/>
    <w:rsid w:val="00D431A2"/>
    <w:rsid w:val="00D43575"/>
    <w:rsid w:val="00D436E5"/>
    <w:rsid w:val="00D44111"/>
    <w:rsid w:val="00D44372"/>
    <w:rsid w:val="00D452CE"/>
    <w:rsid w:val="00D45699"/>
    <w:rsid w:val="00D45BB6"/>
    <w:rsid w:val="00D45EB1"/>
    <w:rsid w:val="00D4625C"/>
    <w:rsid w:val="00D46580"/>
    <w:rsid w:val="00D4658D"/>
    <w:rsid w:val="00D472CB"/>
    <w:rsid w:val="00D472F8"/>
    <w:rsid w:val="00D47790"/>
    <w:rsid w:val="00D47ABF"/>
    <w:rsid w:val="00D50083"/>
    <w:rsid w:val="00D5082B"/>
    <w:rsid w:val="00D5131E"/>
    <w:rsid w:val="00D51F07"/>
    <w:rsid w:val="00D51FF7"/>
    <w:rsid w:val="00D52811"/>
    <w:rsid w:val="00D531BC"/>
    <w:rsid w:val="00D537CC"/>
    <w:rsid w:val="00D53A68"/>
    <w:rsid w:val="00D54A3A"/>
    <w:rsid w:val="00D54F64"/>
    <w:rsid w:val="00D54F65"/>
    <w:rsid w:val="00D55284"/>
    <w:rsid w:val="00D559F3"/>
    <w:rsid w:val="00D55A20"/>
    <w:rsid w:val="00D5612F"/>
    <w:rsid w:val="00D56579"/>
    <w:rsid w:val="00D5690F"/>
    <w:rsid w:val="00D57032"/>
    <w:rsid w:val="00D575AF"/>
    <w:rsid w:val="00D6008B"/>
    <w:rsid w:val="00D606B6"/>
    <w:rsid w:val="00D60A06"/>
    <w:rsid w:val="00D60B3C"/>
    <w:rsid w:val="00D61096"/>
    <w:rsid w:val="00D622F0"/>
    <w:rsid w:val="00D625E8"/>
    <w:rsid w:val="00D628B7"/>
    <w:rsid w:val="00D62922"/>
    <w:rsid w:val="00D633E5"/>
    <w:rsid w:val="00D63CAE"/>
    <w:rsid w:val="00D63CBA"/>
    <w:rsid w:val="00D64247"/>
    <w:rsid w:val="00D642BC"/>
    <w:rsid w:val="00D649FF"/>
    <w:rsid w:val="00D64A9C"/>
    <w:rsid w:val="00D64E08"/>
    <w:rsid w:val="00D65518"/>
    <w:rsid w:val="00D657A6"/>
    <w:rsid w:val="00D6644B"/>
    <w:rsid w:val="00D664E0"/>
    <w:rsid w:val="00D66AF0"/>
    <w:rsid w:val="00D66DC5"/>
    <w:rsid w:val="00D66EB5"/>
    <w:rsid w:val="00D67002"/>
    <w:rsid w:val="00D70531"/>
    <w:rsid w:val="00D705A0"/>
    <w:rsid w:val="00D70980"/>
    <w:rsid w:val="00D71039"/>
    <w:rsid w:val="00D72025"/>
    <w:rsid w:val="00D7229D"/>
    <w:rsid w:val="00D72413"/>
    <w:rsid w:val="00D72BB2"/>
    <w:rsid w:val="00D72F49"/>
    <w:rsid w:val="00D738A8"/>
    <w:rsid w:val="00D738BD"/>
    <w:rsid w:val="00D7475A"/>
    <w:rsid w:val="00D75496"/>
    <w:rsid w:val="00D765C1"/>
    <w:rsid w:val="00D77A38"/>
    <w:rsid w:val="00D802BB"/>
    <w:rsid w:val="00D81463"/>
    <w:rsid w:val="00D82891"/>
    <w:rsid w:val="00D82CCA"/>
    <w:rsid w:val="00D82D52"/>
    <w:rsid w:val="00D83247"/>
    <w:rsid w:val="00D83326"/>
    <w:rsid w:val="00D8362F"/>
    <w:rsid w:val="00D83714"/>
    <w:rsid w:val="00D83994"/>
    <w:rsid w:val="00D839C1"/>
    <w:rsid w:val="00D8487B"/>
    <w:rsid w:val="00D84A1C"/>
    <w:rsid w:val="00D85855"/>
    <w:rsid w:val="00D85A6D"/>
    <w:rsid w:val="00D85B8C"/>
    <w:rsid w:val="00D85F76"/>
    <w:rsid w:val="00D86475"/>
    <w:rsid w:val="00D86519"/>
    <w:rsid w:val="00D865C1"/>
    <w:rsid w:val="00D86B4A"/>
    <w:rsid w:val="00D87CDB"/>
    <w:rsid w:val="00D91D89"/>
    <w:rsid w:val="00D92161"/>
    <w:rsid w:val="00D9298E"/>
    <w:rsid w:val="00D931EE"/>
    <w:rsid w:val="00D93427"/>
    <w:rsid w:val="00D93511"/>
    <w:rsid w:val="00D9409B"/>
    <w:rsid w:val="00D94416"/>
    <w:rsid w:val="00D945F6"/>
    <w:rsid w:val="00D94B22"/>
    <w:rsid w:val="00D950C2"/>
    <w:rsid w:val="00D95861"/>
    <w:rsid w:val="00D95A00"/>
    <w:rsid w:val="00D95AB0"/>
    <w:rsid w:val="00D95B7D"/>
    <w:rsid w:val="00D964F2"/>
    <w:rsid w:val="00D96530"/>
    <w:rsid w:val="00D9661F"/>
    <w:rsid w:val="00D96F65"/>
    <w:rsid w:val="00D96F9D"/>
    <w:rsid w:val="00D971C3"/>
    <w:rsid w:val="00D97721"/>
    <w:rsid w:val="00D97741"/>
    <w:rsid w:val="00D97AB3"/>
    <w:rsid w:val="00DA0B7D"/>
    <w:rsid w:val="00DA0BB1"/>
    <w:rsid w:val="00DA0D7E"/>
    <w:rsid w:val="00DA1C3C"/>
    <w:rsid w:val="00DA229C"/>
    <w:rsid w:val="00DA2519"/>
    <w:rsid w:val="00DA2A4B"/>
    <w:rsid w:val="00DA3188"/>
    <w:rsid w:val="00DA3A76"/>
    <w:rsid w:val="00DA4A71"/>
    <w:rsid w:val="00DA520C"/>
    <w:rsid w:val="00DA65DF"/>
    <w:rsid w:val="00DA6C31"/>
    <w:rsid w:val="00DA6E91"/>
    <w:rsid w:val="00DA723C"/>
    <w:rsid w:val="00DA7404"/>
    <w:rsid w:val="00DA7A80"/>
    <w:rsid w:val="00DB040C"/>
    <w:rsid w:val="00DB0BD8"/>
    <w:rsid w:val="00DB0CDF"/>
    <w:rsid w:val="00DB2515"/>
    <w:rsid w:val="00DB2A8D"/>
    <w:rsid w:val="00DB2AE8"/>
    <w:rsid w:val="00DB2BCF"/>
    <w:rsid w:val="00DB2EC7"/>
    <w:rsid w:val="00DB3496"/>
    <w:rsid w:val="00DB38F8"/>
    <w:rsid w:val="00DB48BC"/>
    <w:rsid w:val="00DB48E4"/>
    <w:rsid w:val="00DB49C5"/>
    <w:rsid w:val="00DB4A56"/>
    <w:rsid w:val="00DB4BB0"/>
    <w:rsid w:val="00DB4EAD"/>
    <w:rsid w:val="00DB4FC7"/>
    <w:rsid w:val="00DB51B1"/>
    <w:rsid w:val="00DB5737"/>
    <w:rsid w:val="00DB5932"/>
    <w:rsid w:val="00DB6141"/>
    <w:rsid w:val="00DB65F8"/>
    <w:rsid w:val="00DB67A0"/>
    <w:rsid w:val="00DB683D"/>
    <w:rsid w:val="00DB71DC"/>
    <w:rsid w:val="00DB7716"/>
    <w:rsid w:val="00DC0829"/>
    <w:rsid w:val="00DC0E5B"/>
    <w:rsid w:val="00DC108A"/>
    <w:rsid w:val="00DC15D7"/>
    <w:rsid w:val="00DC1FB4"/>
    <w:rsid w:val="00DC3488"/>
    <w:rsid w:val="00DC39DD"/>
    <w:rsid w:val="00DC3F2D"/>
    <w:rsid w:val="00DC442B"/>
    <w:rsid w:val="00DC46B5"/>
    <w:rsid w:val="00DC4A36"/>
    <w:rsid w:val="00DC4D4E"/>
    <w:rsid w:val="00DC4EDA"/>
    <w:rsid w:val="00DC5333"/>
    <w:rsid w:val="00DC53FB"/>
    <w:rsid w:val="00DC57D5"/>
    <w:rsid w:val="00DC5F27"/>
    <w:rsid w:val="00DC61B3"/>
    <w:rsid w:val="00DC64B4"/>
    <w:rsid w:val="00DC6866"/>
    <w:rsid w:val="00DC69AF"/>
    <w:rsid w:val="00DC6AA0"/>
    <w:rsid w:val="00DC7465"/>
    <w:rsid w:val="00DC7A71"/>
    <w:rsid w:val="00DC7FA4"/>
    <w:rsid w:val="00DC7FD7"/>
    <w:rsid w:val="00DD0365"/>
    <w:rsid w:val="00DD11A4"/>
    <w:rsid w:val="00DD1716"/>
    <w:rsid w:val="00DD1CCD"/>
    <w:rsid w:val="00DD1F3C"/>
    <w:rsid w:val="00DD2147"/>
    <w:rsid w:val="00DD2A2C"/>
    <w:rsid w:val="00DD2BB4"/>
    <w:rsid w:val="00DD3A6A"/>
    <w:rsid w:val="00DD3AC1"/>
    <w:rsid w:val="00DD3B87"/>
    <w:rsid w:val="00DD4279"/>
    <w:rsid w:val="00DD4342"/>
    <w:rsid w:val="00DD486C"/>
    <w:rsid w:val="00DD49B4"/>
    <w:rsid w:val="00DD4D51"/>
    <w:rsid w:val="00DD4F76"/>
    <w:rsid w:val="00DD505F"/>
    <w:rsid w:val="00DD546B"/>
    <w:rsid w:val="00DD557D"/>
    <w:rsid w:val="00DD628F"/>
    <w:rsid w:val="00DD694B"/>
    <w:rsid w:val="00DD6A9D"/>
    <w:rsid w:val="00DD6D69"/>
    <w:rsid w:val="00DD6E55"/>
    <w:rsid w:val="00DD6F14"/>
    <w:rsid w:val="00DD6F62"/>
    <w:rsid w:val="00DE04A2"/>
    <w:rsid w:val="00DE0514"/>
    <w:rsid w:val="00DE0B2F"/>
    <w:rsid w:val="00DE0E71"/>
    <w:rsid w:val="00DE10B3"/>
    <w:rsid w:val="00DE30B2"/>
    <w:rsid w:val="00DE3792"/>
    <w:rsid w:val="00DE3A13"/>
    <w:rsid w:val="00DE3E60"/>
    <w:rsid w:val="00DE444A"/>
    <w:rsid w:val="00DE4BF2"/>
    <w:rsid w:val="00DE4EF8"/>
    <w:rsid w:val="00DE4FEB"/>
    <w:rsid w:val="00DE512E"/>
    <w:rsid w:val="00DE5299"/>
    <w:rsid w:val="00DE5807"/>
    <w:rsid w:val="00DE63B5"/>
    <w:rsid w:val="00DE715F"/>
    <w:rsid w:val="00DF0757"/>
    <w:rsid w:val="00DF0FD1"/>
    <w:rsid w:val="00DF1188"/>
    <w:rsid w:val="00DF14D0"/>
    <w:rsid w:val="00DF1561"/>
    <w:rsid w:val="00DF2D6E"/>
    <w:rsid w:val="00DF33DC"/>
    <w:rsid w:val="00DF36CB"/>
    <w:rsid w:val="00DF4245"/>
    <w:rsid w:val="00DF4507"/>
    <w:rsid w:val="00DF4648"/>
    <w:rsid w:val="00DF4BB2"/>
    <w:rsid w:val="00DF5400"/>
    <w:rsid w:val="00DF56D7"/>
    <w:rsid w:val="00DF5C94"/>
    <w:rsid w:val="00DF632F"/>
    <w:rsid w:val="00DF650E"/>
    <w:rsid w:val="00DF688B"/>
    <w:rsid w:val="00DF6FD5"/>
    <w:rsid w:val="00DF779C"/>
    <w:rsid w:val="00DF7946"/>
    <w:rsid w:val="00DF79A1"/>
    <w:rsid w:val="00DF7A64"/>
    <w:rsid w:val="00DF7B5F"/>
    <w:rsid w:val="00DF7DB6"/>
    <w:rsid w:val="00DF7E41"/>
    <w:rsid w:val="00E0064B"/>
    <w:rsid w:val="00E00D5E"/>
    <w:rsid w:val="00E010C1"/>
    <w:rsid w:val="00E0142B"/>
    <w:rsid w:val="00E027EE"/>
    <w:rsid w:val="00E02CCC"/>
    <w:rsid w:val="00E02E72"/>
    <w:rsid w:val="00E03978"/>
    <w:rsid w:val="00E03D44"/>
    <w:rsid w:val="00E04186"/>
    <w:rsid w:val="00E0477B"/>
    <w:rsid w:val="00E049FD"/>
    <w:rsid w:val="00E0534B"/>
    <w:rsid w:val="00E055BC"/>
    <w:rsid w:val="00E05D76"/>
    <w:rsid w:val="00E05F57"/>
    <w:rsid w:val="00E06155"/>
    <w:rsid w:val="00E06F2F"/>
    <w:rsid w:val="00E0731C"/>
    <w:rsid w:val="00E07401"/>
    <w:rsid w:val="00E0798D"/>
    <w:rsid w:val="00E07FE1"/>
    <w:rsid w:val="00E10082"/>
    <w:rsid w:val="00E10E44"/>
    <w:rsid w:val="00E10EF4"/>
    <w:rsid w:val="00E112CA"/>
    <w:rsid w:val="00E11AEE"/>
    <w:rsid w:val="00E11AF0"/>
    <w:rsid w:val="00E11E98"/>
    <w:rsid w:val="00E12BFB"/>
    <w:rsid w:val="00E1438F"/>
    <w:rsid w:val="00E15FDD"/>
    <w:rsid w:val="00E1619E"/>
    <w:rsid w:val="00E1655F"/>
    <w:rsid w:val="00E16B78"/>
    <w:rsid w:val="00E17071"/>
    <w:rsid w:val="00E17A4A"/>
    <w:rsid w:val="00E202EC"/>
    <w:rsid w:val="00E2090C"/>
    <w:rsid w:val="00E20FE3"/>
    <w:rsid w:val="00E21527"/>
    <w:rsid w:val="00E2155F"/>
    <w:rsid w:val="00E21E06"/>
    <w:rsid w:val="00E237E9"/>
    <w:rsid w:val="00E24459"/>
    <w:rsid w:val="00E244CB"/>
    <w:rsid w:val="00E24917"/>
    <w:rsid w:val="00E25383"/>
    <w:rsid w:val="00E25541"/>
    <w:rsid w:val="00E260BB"/>
    <w:rsid w:val="00E264D9"/>
    <w:rsid w:val="00E26D1F"/>
    <w:rsid w:val="00E26E4F"/>
    <w:rsid w:val="00E26E98"/>
    <w:rsid w:val="00E270C7"/>
    <w:rsid w:val="00E275A1"/>
    <w:rsid w:val="00E27CC9"/>
    <w:rsid w:val="00E3074D"/>
    <w:rsid w:val="00E308CC"/>
    <w:rsid w:val="00E3135F"/>
    <w:rsid w:val="00E32034"/>
    <w:rsid w:val="00E3282A"/>
    <w:rsid w:val="00E328F3"/>
    <w:rsid w:val="00E33F20"/>
    <w:rsid w:val="00E34C72"/>
    <w:rsid w:val="00E3503A"/>
    <w:rsid w:val="00E35129"/>
    <w:rsid w:val="00E352EC"/>
    <w:rsid w:val="00E37C53"/>
    <w:rsid w:val="00E37D78"/>
    <w:rsid w:val="00E403FB"/>
    <w:rsid w:val="00E40448"/>
    <w:rsid w:val="00E40C74"/>
    <w:rsid w:val="00E41635"/>
    <w:rsid w:val="00E42531"/>
    <w:rsid w:val="00E425CC"/>
    <w:rsid w:val="00E43C63"/>
    <w:rsid w:val="00E4445A"/>
    <w:rsid w:val="00E44923"/>
    <w:rsid w:val="00E44E86"/>
    <w:rsid w:val="00E45119"/>
    <w:rsid w:val="00E4523C"/>
    <w:rsid w:val="00E453FA"/>
    <w:rsid w:val="00E454A7"/>
    <w:rsid w:val="00E45934"/>
    <w:rsid w:val="00E4608F"/>
    <w:rsid w:val="00E46107"/>
    <w:rsid w:val="00E46DA5"/>
    <w:rsid w:val="00E509DA"/>
    <w:rsid w:val="00E50D7C"/>
    <w:rsid w:val="00E50E54"/>
    <w:rsid w:val="00E52286"/>
    <w:rsid w:val="00E5246A"/>
    <w:rsid w:val="00E531EE"/>
    <w:rsid w:val="00E533F9"/>
    <w:rsid w:val="00E5341E"/>
    <w:rsid w:val="00E542B0"/>
    <w:rsid w:val="00E54725"/>
    <w:rsid w:val="00E54953"/>
    <w:rsid w:val="00E550BA"/>
    <w:rsid w:val="00E55582"/>
    <w:rsid w:val="00E55CFA"/>
    <w:rsid w:val="00E5609F"/>
    <w:rsid w:val="00E562CF"/>
    <w:rsid w:val="00E600D4"/>
    <w:rsid w:val="00E60150"/>
    <w:rsid w:val="00E6085A"/>
    <w:rsid w:val="00E60B72"/>
    <w:rsid w:val="00E60C4A"/>
    <w:rsid w:val="00E618E7"/>
    <w:rsid w:val="00E61EF6"/>
    <w:rsid w:val="00E61FF4"/>
    <w:rsid w:val="00E6222B"/>
    <w:rsid w:val="00E6288D"/>
    <w:rsid w:val="00E6382D"/>
    <w:rsid w:val="00E641B7"/>
    <w:rsid w:val="00E64D9E"/>
    <w:rsid w:val="00E655D0"/>
    <w:rsid w:val="00E65A6D"/>
    <w:rsid w:val="00E65DEA"/>
    <w:rsid w:val="00E65FA7"/>
    <w:rsid w:val="00E66150"/>
    <w:rsid w:val="00E66BC7"/>
    <w:rsid w:val="00E67049"/>
    <w:rsid w:val="00E670D2"/>
    <w:rsid w:val="00E67541"/>
    <w:rsid w:val="00E67BEB"/>
    <w:rsid w:val="00E67ECF"/>
    <w:rsid w:val="00E67FFE"/>
    <w:rsid w:val="00E70C61"/>
    <w:rsid w:val="00E70E61"/>
    <w:rsid w:val="00E71251"/>
    <w:rsid w:val="00E71DCE"/>
    <w:rsid w:val="00E72225"/>
    <w:rsid w:val="00E72419"/>
    <w:rsid w:val="00E724A2"/>
    <w:rsid w:val="00E72841"/>
    <w:rsid w:val="00E72AA1"/>
    <w:rsid w:val="00E72F46"/>
    <w:rsid w:val="00E74563"/>
    <w:rsid w:val="00E74645"/>
    <w:rsid w:val="00E752A0"/>
    <w:rsid w:val="00E75430"/>
    <w:rsid w:val="00E75AE3"/>
    <w:rsid w:val="00E76C9F"/>
    <w:rsid w:val="00E774F1"/>
    <w:rsid w:val="00E80E54"/>
    <w:rsid w:val="00E81236"/>
    <w:rsid w:val="00E8138C"/>
    <w:rsid w:val="00E81669"/>
    <w:rsid w:val="00E81832"/>
    <w:rsid w:val="00E81D72"/>
    <w:rsid w:val="00E8288D"/>
    <w:rsid w:val="00E829C8"/>
    <w:rsid w:val="00E82F8F"/>
    <w:rsid w:val="00E8492E"/>
    <w:rsid w:val="00E84C5C"/>
    <w:rsid w:val="00E85187"/>
    <w:rsid w:val="00E85A3B"/>
    <w:rsid w:val="00E8661B"/>
    <w:rsid w:val="00E86716"/>
    <w:rsid w:val="00E867EA"/>
    <w:rsid w:val="00E86E03"/>
    <w:rsid w:val="00E86F7D"/>
    <w:rsid w:val="00E87849"/>
    <w:rsid w:val="00E87999"/>
    <w:rsid w:val="00E87B74"/>
    <w:rsid w:val="00E90A09"/>
    <w:rsid w:val="00E90C58"/>
    <w:rsid w:val="00E90FDD"/>
    <w:rsid w:val="00E91FF3"/>
    <w:rsid w:val="00E938E9"/>
    <w:rsid w:val="00E93AA6"/>
    <w:rsid w:val="00E95E05"/>
    <w:rsid w:val="00E95F2D"/>
    <w:rsid w:val="00E960CE"/>
    <w:rsid w:val="00E96CDD"/>
    <w:rsid w:val="00E96D42"/>
    <w:rsid w:val="00E97435"/>
    <w:rsid w:val="00E97734"/>
    <w:rsid w:val="00E977DA"/>
    <w:rsid w:val="00E978A6"/>
    <w:rsid w:val="00E97F61"/>
    <w:rsid w:val="00EA009E"/>
    <w:rsid w:val="00EA0859"/>
    <w:rsid w:val="00EA0B21"/>
    <w:rsid w:val="00EA0F26"/>
    <w:rsid w:val="00EA1574"/>
    <w:rsid w:val="00EA1AC6"/>
    <w:rsid w:val="00EA2C2A"/>
    <w:rsid w:val="00EA3346"/>
    <w:rsid w:val="00EA34B0"/>
    <w:rsid w:val="00EA39C8"/>
    <w:rsid w:val="00EA3FAF"/>
    <w:rsid w:val="00EA486D"/>
    <w:rsid w:val="00EA5085"/>
    <w:rsid w:val="00EA5115"/>
    <w:rsid w:val="00EA544F"/>
    <w:rsid w:val="00EA5A57"/>
    <w:rsid w:val="00EA611A"/>
    <w:rsid w:val="00EA67D1"/>
    <w:rsid w:val="00EA69E0"/>
    <w:rsid w:val="00EA6D33"/>
    <w:rsid w:val="00EA6EF2"/>
    <w:rsid w:val="00EA6F84"/>
    <w:rsid w:val="00EA70EE"/>
    <w:rsid w:val="00EB066F"/>
    <w:rsid w:val="00EB0FB5"/>
    <w:rsid w:val="00EB15B0"/>
    <w:rsid w:val="00EB1CF1"/>
    <w:rsid w:val="00EB1D03"/>
    <w:rsid w:val="00EB1FC2"/>
    <w:rsid w:val="00EB2798"/>
    <w:rsid w:val="00EB2A42"/>
    <w:rsid w:val="00EB2ED4"/>
    <w:rsid w:val="00EB3ABF"/>
    <w:rsid w:val="00EB3F61"/>
    <w:rsid w:val="00EB464D"/>
    <w:rsid w:val="00EB4DB9"/>
    <w:rsid w:val="00EB5A77"/>
    <w:rsid w:val="00EB5C9C"/>
    <w:rsid w:val="00EB6124"/>
    <w:rsid w:val="00EB67B9"/>
    <w:rsid w:val="00EB7B1A"/>
    <w:rsid w:val="00EC05A8"/>
    <w:rsid w:val="00EC0827"/>
    <w:rsid w:val="00EC0A89"/>
    <w:rsid w:val="00EC1C7E"/>
    <w:rsid w:val="00EC1D3C"/>
    <w:rsid w:val="00EC21F1"/>
    <w:rsid w:val="00EC227D"/>
    <w:rsid w:val="00EC23B9"/>
    <w:rsid w:val="00EC2818"/>
    <w:rsid w:val="00EC300B"/>
    <w:rsid w:val="00EC34DA"/>
    <w:rsid w:val="00EC3BCB"/>
    <w:rsid w:val="00EC4582"/>
    <w:rsid w:val="00EC46EB"/>
    <w:rsid w:val="00EC4D90"/>
    <w:rsid w:val="00EC4EF8"/>
    <w:rsid w:val="00EC4FF6"/>
    <w:rsid w:val="00EC5158"/>
    <w:rsid w:val="00EC53EF"/>
    <w:rsid w:val="00EC5974"/>
    <w:rsid w:val="00EC5B2C"/>
    <w:rsid w:val="00EC5C20"/>
    <w:rsid w:val="00EC6825"/>
    <w:rsid w:val="00EC6917"/>
    <w:rsid w:val="00EC6986"/>
    <w:rsid w:val="00EC69B4"/>
    <w:rsid w:val="00EC6D09"/>
    <w:rsid w:val="00EC7461"/>
    <w:rsid w:val="00EC77E2"/>
    <w:rsid w:val="00ED04DC"/>
    <w:rsid w:val="00ED0862"/>
    <w:rsid w:val="00ED0A8E"/>
    <w:rsid w:val="00ED1D90"/>
    <w:rsid w:val="00ED1E8B"/>
    <w:rsid w:val="00ED2916"/>
    <w:rsid w:val="00ED3D90"/>
    <w:rsid w:val="00ED3DDF"/>
    <w:rsid w:val="00ED40E0"/>
    <w:rsid w:val="00ED40F0"/>
    <w:rsid w:val="00ED4818"/>
    <w:rsid w:val="00ED553A"/>
    <w:rsid w:val="00ED55CF"/>
    <w:rsid w:val="00ED5647"/>
    <w:rsid w:val="00ED5728"/>
    <w:rsid w:val="00ED5E78"/>
    <w:rsid w:val="00ED6E5A"/>
    <w:rsid w:val="00ED7E53"/>
    <w:rsid w:val="00ED7FA8"/>
    <w:rsid w:val="00EE0156"/>
    <w:rsid w:val="00EE0440"/>
    <w:rsid w:val="00EE0CC5"/>
    <w:rsid w:val="00EE0D2C"/>
    <w:rsid w:val="00EE14AF"/>
    <w:rsid w:val="00EE1735"/>
    <w:rsid w:val="00EE1E5A"/>
    <w:rsid w:val="00EE292B"/>
    <w:rsid w:val="00EE2AA6"/>
    <w:rsid w:val="00EE2AEB"/>
    <w:rsid w:val="00EE2B22"/>
    <w:rsid w:val="00EE3155"/>
    <w:rsid w:val="00EE3311"/>
    <w:rsid w:val="00EE34E8"/>
    <w:rsid w:val="00EE4C32"/>
    <w:rsid w:val="00EE4FA6"/>
    <w:rsid w:val="00EE6510"/>
    <w:rsid w:val="00EE672A"/>
    <w:rsid w:val="00EE6932"/>
    <w:rsid w:val="00EE7213"/>
    <w:rsid w:val="00EE7AD2"/>
    <w:rsid w:val="00EF0791"/>
    <w:rsid w:val="00EF0810"/>
    <w:rsid w:val="00EF0DCB"/>
    <w:rsid w:val="00EF13FF"/>
    <w:rsid w:val="00EF15EF"/>
    <w:rsid w:val="00EF30BB"/>
    <w:rsid w:val="00EF37D0"/>
    <w:rsid w:val="00EF3B81"/>
    <w:rsid w:val="00EF3F9E"/>
    <w:rsid w:val="00EF45E7"/>
    <w:rsid w:val="00EF4791"/>
    <w:rsid w:val="00EF4E7B"/>
    <w:rsid w:val="00EF54CD"/>
    <w:rsid w:val="00EF55AE"/>
    <w:rsid w:val="00EF5A63"/>
    <w:rsid w:val="00EF754D"/>
    <w:rsid w:val="00EF7628"/>
    <w:rsid w:val="00EF7C63"/>
    <w:rsid w:val="00F012B6"/>
    <w:rsid w:val="00F012DB"/>
    <w:rsid w:val="00F01A21"/>
    <w:rsid w:val="00F035DB"/>
    <w:rsid w:val="00F0370A"/>
    <w:rsid w:val="00F041E0"/>
    <w:rsid w:val="00F06363"/>
    <w:rsid w:val="00F063A4"/>
    <w:rsid w:val="00F0641C"/>
    <w:rsid w:val="00F069B3"/>
    <w:rsid w:val="00F071D2"/>
    <w:rsid w:val="00F0759E"/>
    <w:rsid w:val="00F076A6"/>
    <w:rsid w:val="00F076AB"/>
    <w:rsid w:val="00F07AB5"/>
    <w:rsid w:val="00F10F0B"/>
    <w:rsid w:val="00F1159E"/>
    <w:rsid w:val="00F117C1"/>
    <w:rsid w:val="00F11B62"/>
    <w:rsid w:val="00F11E4B"/>
    <w:rsid w:val="00F12201"/>
    <w:rsid w:val="00F12221"/>
    <w:rsid w:val="00F13046"/>
    <w:rsid w:val="00F13339"/>
    <w:rsid w:val="00F13FEE"/>
    <w:rsid w:val="00F14C00"/>
    <w:rsid w:val="00F14C5B"/>
    <w:rsid w:val="00F14D77"/>
    <w:rsid w:val="00F1546B"/>
    <w:rsid w:val="00F154F2"/>
    <w:rsid w:val="00F15ADF"/>
    <w:rsid w:val="00F16085"/>
    <w:rsid w:val="00F1670F"/>
    <w:rsid w:val="00F16F0B"/>
    <w:rsid w:val="00F175E0"/>
    <w:rsid w:val="00F17BC1"/>
    <w:rsid w:val="00F2099E"/>
    <w:rsid w:val="00F211ED"/>
    <w:rsid w:val="00F21377"/>
    <w:rsid w:val="00F21410"/>
    <w:rsid w:val="00F2158F"/>
    <w:rsid w:val="00F21772"/>
    <w:rsid w:val="00F21993"/>
    <w:rsid w:val="00F221FA"/>
    <w:rsid w:val="00F22611"/>
    <w:rsid w:val="00F22A1A"/>
    <w:rsid w:val="00F22B78"/>
    <w:rsid w:val="00F22E32"/>
    <w:rsid w:val="00F2338F"/>
    <w:rsid w:val="00F23C86"/>
    <w:rsid w:val="00F23DB2"/>
    <w:rsid w:val="00F24211"/>
    <w:rsid w:val="00F244B8"/>
    <w:rsid w:val="00F24ABB"/>
    <w:rsid w:val="00F24E1F"/>
    <w:rsid w:val="00F24F34"/>
    <w:rsid w:val="00F25086"/>
    <w:rsid w:val="00F25839"/>
    <w:rsid w:val="00F25AB2"/>
    <w:rsid w:val="00F25B57"/>
    <w:rsid w:val="00F25F3E"/>
    <w:rsid w:val="00F265A8"/>
    <w:rsid w:val="00F26950"/>
    <w:rsid w:val="00F273C7"/>
    <w:rsid w:val="00F27A9A"/>
    <w:rsid w:val="00F27C7C"/>
    <w:rsid w:val="00F27F85"/>
    <w:rsid w:val="00F30E10"/>
    <w:rsid w:val="00F30F19"/>
    <w:rsid w:val="00F318E6"/>
    <w:rsid w:val="00F3194F"/>
    <w:rsid w:val="00F31B89"/>
    <w:rsid w:val="00F32909"/>
    <w:rsid w:val="00F32D60"/>
    <w:rsid w:val="00F330C7"/>
    <w:rsid w:val="00F341E6"/>
    <w:rsid w:val="00F344A2"/>
    <w:rsid w:val="00F3545A"/>
    <w:rsid w:val="00F35B73"/>
    <w:rsid w:val="00F35BD7"/>
    <w:rsid w:val="00F36729"/>
    <w:rsid w:val="00F37029"/>
    <w:rsid w:val="00F37597"/>
    <w:rsid w:val="00F4159C"/>
    <w:rsid w:val="00F41704"/>
    <w:rsid w:val="00F4174B"/>
    <w:rsid w:val="00F41771"/>
    <w:rsid w:val="00F41A8D"/>
    <w:rsid w:val="00F41AD1"/>
    <w:rsid w:val="00F41EBA"/>
    <w:rsid w:val="00F43A16"/>
    <w:rsid w:val="00F44181"/>
    <w:rsid w:val="00F4478E"/>
    <w:rsid w:val="00F46B1A"/>
    <w:rsid w:val="00F471EA"/>
    <w:rsid w:val="00F50ED9"/>
    <w:rsid w:val="00F51636"/>
    <w:rsid w:val="00F51869"/>
    <w:rsid w:val="00F5192B"/>
    <w:rsid w:val="00F51C1B"/>
    <w:rsid w:val="00F522BF"/>
    <w:rsid w:val="00F53291"/>
    <w:rsid w:val="00F54C02"/>
    <w:rsid w:val="00F54E90"/>
    <w:rsid w:val="00F55246"/>
    <w:rsid w:val="00F55923"/>
    <w:rsid w:val="00F55A34"/>
    <w:rsid w:val="00F55ECB"/>
    <w:rsid w:val="00F560C8"/>
    <w:rsid w:val="00F564E5"/>
    <w:rsid w:val="00F56F02"/>
    <w:rsid w:val="00F56FD5"/>
    <w:rsid w:val="00F5727C"/>
    <w:rsid w:val="00F573AC"/>
    <w:rsid w:val="00F602C6"/>
    <w:rsid w:val="00F606DE"/>
    <w:rsid w:val="00F60ACE"/>
    <w:rsid w:val="00F60C5F"/>
    <w:rsid w:val="00F60CEF"/>
    <w:rsid w:val="00F60D06"/>
    <w:rsid w:val="00F6173D"/>
    <w:rsid w:val="00F61812"/>
    <w:rsid w:val="00F61AA6"/>
    <w:rsid w:val="00F627E6"/>
    <w:rsid w:val="00F62A68"/>
    <w:rsid w:val="00F62AC7"/>
    <w:rsid w:val="00F6367B"/>
    <w:rsid w:val="00F6398C"/>
    <w:rsid w:val="00F64042"/>
    <w:rsid w:val="00F64FE1"/>
    <w:rsid w:val="00F6596B"/>
    <w:rsid w:val="00F660DB"/>
    <w:rsid w:val="00F666B9"/>
    <w:rsid w:val="00F667C6"/>
    <w:rsid w:val="00F67C4E"/>
    <w:rsid w:val="00F71AD9"/>
    <w:rsid w:val="00F71D7F"/>
    <w:rsid w:val="00F7213B"/>
    <w:rsid w:val="00F727DF"/>
    <w:rsid w:val="00F728CA"/>
    <w:rsid w:val="00F7304F"/>
    <w:rsid w:val="00F731F1"/>
    <w:rsid w:val="00F73BD2"/>
    <w:rsid w:val="00F740AD"/>
    <w:rsid w:val="00F74175"/>
    <w:rsid w:val="00F74858"/>
    <w:rsid w:val="00F74B08"/>
    <w:rsid w:val="00F74F2B"/>
    <w:rsid w:val="00F75447"/>
    <w:rsid w:val="00F7568E"/>
    <w:rsid w:val="00F75C2B"/>
    <w:rsid w:val="00F7686A"/>
    <w:rsid w:val="00F76B1D"/>
    <w:rsid w:val="00F7782B"/>
    <w:rsid w:val="00F77E77"/>
    <w:rsid w:val="00F800C0"/>
    <w:rsid w:val="00F8034D"/>
    <w:rsid w:val="00F807A6"/>
    <w:rsid w:val="00F82245"/>
    <w:rsid w:val="00F82457"/>
    <w:rsid w:val="00F833B8"/>
    <w:rsid w:val="00F83478"/>
    <w:rsid w:val="00F8498D"/>
    <w:rsid w:val="00F84F6D"/>
    <w:rsid w:val="00F862D5"/>
    <w:rsid w:val="00F8766F"/>
    <w:rsid w:val="00F87B2D"/>
    <w:rsid w:val="00F9024F"/>
    <w:rsid w:val="00F90322"/>
    <w:rsid w:val="00F90DD3"/>
    <w:rsid w:val="00F914AF"/>
    <w:rsid w:val="00F926A7"/>
    <w:rsid w:val="00F9392C"/>
    <w:rsid w:val="00F93B14"/>
    <w:rsid w:val="00F93F19"/>
    <w:rsid w:val="00F946E4"/>
    <w:rsid w:val="00F94833"/>
    <w:rsid w:val="00F94AB4"/>
    <w:rsid w:val="00F9649F"/>
    <w:rsid w:val="00F964CE"/>
    <w:rsid w:val="00F96673"/>
    <w:rsid w:val="00F96A1F"/>
    <w:rsid w:val="00F96C2C"/>
    <w:rsid w:val="00F96FAA"/>
    <w:rsid w:val="00F97AD5"/>
    <w:rsid w:val="00FA045A"/>
    <w:rsid w:val="00FA0943"/>
    <w:rsid w:val="00FA1289"/>
    <w:rsid w:val="00FA1306"/>
    <w:rsid w:val="00FA1386"/>
    <w:rsid w:val="00FA2343"/>
    <w:rsid w:val="00FA302F"/>
    <w:rsid w:val="00FA319A"/>
    <w:rsid w:val="00FA4F9B"/>
    <w:rsid w:val="00FA530E"/>
    <w:rsid w:val="00FA59E8"/>
    <w:rsid w:val="00FA629A"/>
    <w:rsid w:val="00FA6343"/>
    <w:rsid w:val="00FA63D2"/>
    <w:rsid w:val="00FA6713"/>
    <w:rsid w:val="00FA6EC5"/>
    <w:rsid w:val="00FA7389"/>
    <w:rsid w:val="00FB0311"/>
    <w:rsid w:val="00FB12F2"/>
    <w:rsid w:val="00FB12F6"/>
    <w:rsid w:val="00FB1C6C"/>
    <w:rsid w:val="00FB28F0"/>
    <w:rsid w:val="00FB2DC4"/>
    <w:rsid w:val="00FB354B"/>
    <w:rsid w:val="00FB3718"/>
    <w:rsid w:val="00FB4250"/>
    <w:rsid w:val="00FB512D"/>
    <w:rsid w:val="00FB5824"/>
    <w:rsid w:val="00FB6030"/>
    <w:rsid w:val="00FB707B"/>
    <w:rsid w:val="00FB71F5"/>
    <w:rsid w:val="00FB7928"/>
    <w:rsid w:val="00FC085A"/>
    <w:rsid w:val="00FC0A85"/>
    <w:rsid w:val="00FC0ABE"/>
    <w:rsid w:val="00FC0DB2"/>
    <w:rsid w:val="00FC1387"/>
    <w:rsid w:val="00FC1D96"/>
    <w:rsid w:val="00FC1E68"/>
    <w:rsid w:val="00FC1FC2"/>
    <w:rsid w:val="00FC239D"/>
    <w:rsid w:val="00FC248B"/>
    <w:rsid w:val="00FC28A3"/>
    <w:rsid w:val="00FC2DE7"/>
    <w:rsid w:val="00FC3217"/>
    <w:rsid w:val="00FC3F70"/>
    <w:rsid w:val="00FC3FCB"/>
    <w:rsid w:val="00FC45F1"/>
    <w:rsid w:val="00FC4FFC"/>
    <w:rsid w:val="00FC505A"/>
    <w:rsid w:val="00FC5321"/>
    <w:rsid w:val="00FC5461"/>
    <w:rsid w:val="00FC573C"/>
    <w:rsid w:val="00FC5AF3"/>
    <w:rsid w:val="00FC617D"/>
    <w:rsid w:val="00FC63AD"/>
    <w:rsid w:val="00FC686F"/>
    <w:rsid w:val="00FC7020"/>
    <w:rsid w:val="00FC7841"/>
    <w:rsid w:val="00FC7BB1"/>
    <w:rsid w:val="00FD09B2"/>
    <w:rsid w:val="00FD1059"/>
    <w:rsid w:val="00FD1260"/>
    <w:rsid w:val="00FD1646"/>
    <w:rsid w:val="00FD1BFB"/>
    <w:rsid w:val="00FD1D5B"/>
    <w:rsid w:val="00FD221B"/>
    <w:rsid w:val="00FD27A9"/>
    <w:rsid w:val="00FD2B8A"/>
    <w:rsid w:val="00FD2BED"/>
    <w:rsid w:val="00FD31B3"/>
    <w:rsid w:val="00FD3330"/>
    <w:rsid w:val="00FD3901"/>
    <w:rsid w:val="00FD3B58"/>
    <w:rsid w:val="00FD3CA8"/>
    <w:rsid w:val="00FD3EAF"/>
    <w:rsid w:val="00FD3EC0"/>
    <w:rsid w:val="00FD467D"/>
    <w:rsid w:val="00FD49B4"/>
    <w:rsid w:val="00FD4E5F"/>
    <w:rsid w:val="00FD5880"/>
    <w:rsid w:val="00FD58D9"/>
    <w:rsid w:val="00FD767C"/>
    <w:rsid w:val="00FD7731"/>
    <w:rsid w:val="00FD77D2"/>
    <w:rsid w:val="00FD7827"/>
    <w:rsid w:val="00FD78C8"/>
    <w:rsid w:val="00FE0568"/>
    <w:rsid w:val="00FE0F92"/>
    <w:rsid w:val="00FE1721"/>
    <w:rsid w:val="00FE1732"/>
    <w:rsid w:val="00FE1D24"/>
    <w:rsid w:val="00FE1DC7"/>
    <w:rsid w:val="00FE2776"/>
    <w:rsid w:val="00FE2DEA"/>
    <w:rsid w:val="00FE3CAB"/>
    <w:rsid w:val="00FE3EC0"/>
    <w:rsid w:val="00FE43A7"/>
    <w:rsid w:val="00FE4B24"/>
    <w:rsid w:val="00FE4C3C"/>
    <w:rsid w:val="00FE5797"/>
    <w:rsid w:val="00FE597F"/>
    <w:rsid w:val="00FE6611"/>
    <w:rsid w:val="00FE68BE"/>
    <w:rsid w:val="00FE730A"/>
    <w:rsid w:val="00FE73DE"/>
    <w:rsid w:val="00FF08E2"/>
    <w:rsid w:val="00FF0CEF"/>
    <w:rsid w:val="00FF1008"/>
    <w:rsid w:val="00FF1075"/>
    <w:rsid w:val="00FF10B9"/>
    <w:rsid w:val="00FF1F83"/>
    <w:rsid w:val="00FF225F"/>
    <w:rsid w:val="00FF3002"/>
    <w:rsid w:val="00FF3F5A"/>
    <w:rsid w:val="00FF40B2"/>
    <w:rsid w:val="00FF48FC"/>
    <w:rsid w:val="00FF4954"/>
    <w:rsid w:val="00FF4ACA"/>
    <w:rsid w:val="00FF5599"/>
    <w:rsid w:val="00FF55B3"/>
    <w:rsid w:val="00FF5EE3"/>
    <w:rsid w:val="00FF6646"/>
    <w:rsid w:val="00FF690A"/>
    <w:rsid w:val="00FF76A1"/>
    <w:rsid w:val="00FF7D5F"/>
    <w:rsid w:val="00FF7E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6"/>
    <o:shapelayout v:ext="edit">
      <o:idmap v:ext="edit" data="1"/>
    </o:shapelayout>
  </w:shapeDefaults>
  <w:decimalSymbol w:val="."/>
  <w:listSeparator w:val=","/>
  <w14:docId w14:val="2217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qFormat="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4793"/>
    <w:pPr>
      <w:spacing w:before="120" w:line="276" w:lineRule="auto"/>
    </w:pPr>
    <w:rPr>
      <w:rFonts w:ascii="Times New Roman" w:hAnsi="Times New Roman"/>
      <w:sz w:val="24"/>
      <w:szCs w:val="22"/>
      <w:lang w:eastAsia="en-US"/>
    </w:rPr>
  </w:style>
  <w:style w:type="paragraph" w:styleId="Heading1">
    <w:name w:val="heading 1"/>
    <w:basedOn w:val="Normal"/>
    <w:link w:val="Heading1Char"/>
    <w:uiPriority w:val="99"/>
    <w:qFormat/>
    <w:rsid w:val="006065C1"/>
    <w:pPr>
      <w:spacing w:before="319" w:after="79" w:line="240" w:lineRule="auto"/>
      <w:outlineLvl w:val="0"/>
    </w:pPr>
    <w:rPr>
      <w:b/>
      <w:bCs/>
      <w:color w:val="336699"/>
      <w:kern w:val="36"/>
      <w:sz w:val="23"/>
      <w:szCs w:val="23"/>
      <w:lang w:eastAsia="en-AU"/>
    </w:rPr>
  </w:style>
  <w:style w:type="paragraph" w:styleId="Heading2">
    <w:name w:val="heading 2"/>
    <w:basedOn w:val="Normal"/>
    <w:next w:val="Normal"/>
    <w:link w:val="Heading2Char"/>
    <w:uiPriority w:val="99"/>
    <w:qFormat/>
    <w:rsid w:val="006065C1"/>
    <w:pPr>
      <w:keepNext/>
      <w:keepLines/>
      <w:spacing w:before="200"/>
      <w:outlineLvl w:val="1"/>
    </w:pPr>
    <w:rPr>
      <w:rFonts w:ascii="Cambria" w:hAnsi="Cambria"/>
      <w:b/>
      <w:bCs/>
      <w:color w:val="4F81BD"/>
      <w:sz w:val="26"/>
      <w:szCs w:val="26"/>
      <w:lang w:eastAsia="en-AU"/>
    </w:rPr>
  </w:style>
  <w:style w:type="paragraph" w:styleId="Heading3">
    <w:name w:val="heading 3"/>
    <w:basedOn w:val="Normal"/>
    <w:next w:val="Normal"/>
    <w:link w:val="Heading3Char"/>
    <w:uiPriority w:val="9"/>
    <w:qFormat/>
    <w:locked/>
    <w:rsid w:val="006065C1"/>
    <w:pPr>
      <w:keepNext/>
      <w:outlineLvl w:val="2"/>
    </w:pPr>
    <w:rPr>
      <w:rFonts w:ascii="Calibri" w:hAnsi="Calibri" w:cs="Arial"/>
      <w:b/>
      <w:i/>
    </w:rPr>
  </w:style>
  <w:style w:type="paragraph" w:styleId="Heading4">
    <w:name w:val="heading 4"/>
    <w:basedOn w:val="Normal"/>
    <w:next w:val="Normal"/>
    <w:link w:val="Heading4Char"/>
    <w:uiPriority w:val="9"/>
    <w:unhideWhenUsed/>
    <w:qFormat/>
    <w:locked/>
    <w:rsid w:val="006065C1"/>
    <w:pPr>
      <w:keepNext/>
      <w:keepLines/>
      <w:spacing w:before="200"/>
      <w:outlineLvl w:val="3"/>
    </w:pPr>
    <w:rPr>
      <w:rFonts w:ascii="Cambria" w:eastAsia="Times New Roman" w:hAnsi="Cambria"/>
      <w:b/>
      <w:bCs/>
      <w:i/>
      <w:iCs/>
      <w:color w:val="4F81BD"/>
      <w:sz w:val="20"/>
      <w:szCs w:val="20"/>
    </w:rPr>
  </w:style>
  <w:style w:type="paragraph" w:styleId="Heading5">
    <w:name w:val="heading 5"/>
    <w:basedOn w:val="Normal"/>
    <w:next w:val="Normal"/>
    <w:link w:val="Heading5Char"/>
    <w:uiPriority w:val="9"/>
    <w:semiHidden/>
    <w:unhideWhenUsed/>
    <w:qFormat/>
    <w:locked/>
    <w:rsid w:val="006065C1"/>
    <w:pPr>
      <w:keepNext/>
      <w:keepLines/>
      <w:spacing w:before="200"/>
      <w:outlineLvl w:val="4"/>
    </w:pPr>
    <w:rPr>
      <w:rFonts w:ascii="Cambria" w:eastAsia="Times New Roman" w:hAnsi="Cambria"/>
      <w:color w:val="243F60"/>
      <w:sz w:val="20"/>
      <w:szCs w:val="20"/>
    </w:rPr>
  </w:style>
  <w:style w:type="paragraph" w:styleId="Heading6">
    <w:name w:val="heading 6"/>
    <w:basedOn w:val="Normal"/>
    <w:next w:val="Normal"/>
    <w:link w:val="Heading6Char"/>
    <w:uiPriority w:val="99"/>
    <w:qFormat/>
    <w:rsid w:val="006065C1"/>
    <w:pPr>
      <w:keepNext/>
      <w:keepLines/>
      <w:spacing w:before="200"/>
      <w:outlineLvl w:val="5"/>
    </w:pPr>
    <w:rPr>
      <w:rFonts w:ascii="Cambria" w:hAnsi="Cambria"/>
      <w:i/>
      <w:iCs/>
      <w:color w:val="243F60"/>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065C1"/>
    <w:rPr>
      <w:rFonts w:ascii="Times New Roman" w:hAnsi="Times New Roman" w:cs="Times New Roman"/>
      <w:b/>
      <w:bCs/>
      <w:color w:val="336699"/>
      <w:kern w:val="36"/>
      <w:sz w:val="23"/>
      <w:szCs w:val="23"/>
      <w:lang w:eastAsia="en-AU"/>
    </w:rPr>
  </w:style>
  <w:style w:type="character" w:customStyle="1" w:styleId="Heading2Char">
    <w:name w:val="Heading 2 Char"/>
    <w:basedOn w:val="DefaultParagraphFont"/>
    <w:link w:val="Heading2"/>
    <w:uiPriority w:val="99"/>
    <w:locked/>
    <w:rsid w:val="006065C1"/>
    <w:rPr>
      <w:rFonts w:ascii="Cambria" w:hAnsi="Cambria" w:cs="Times New Roman"/>
      <w:b/>
      <w:bCs/>
      <w:color w:val="4F81BD"/>
      <w:sz w:val="26"/>
      <w:szCs w:val="26"/>
    </w:rPr>
  </w:style>
  <w:style w:type="character" w:customStyle="1" w:styleId="Heading6Char">
    <w:name w:val="Heading 6 Char"/>
    <w:basedOn w:val="DefaultParagraphFont"/>
    <w:link w:val="Heading6"/>
    <w:uiPriority w:val="99"/>
    <w:locked/>
    <w:rsid w:val="006065C1"/>
    <w:rPr>
      <w:rFonts w:ascii="Cambria" w:hAnsi="Cambria" w:cs="Times New Roman"/>
      <w:i/>
      <w:iCs/>
      <w:color w:val="243F60"/>
    </w:rPr>
  </w:style>
  <w:style w:type="paragraph" w:customStyle="1" w:styleId="Bullet">
    <w:name w:val="Bullet"/>
    <w:aliases w:val="b"/>
    <w:basedOn w:val="Normal"/>
    <w:link w:val="BulletChar"/>
    <w:uiPriority w:val="99"/>
    <w:qFormat/>
    <w:rsid w:val="006065C1"/>
    <w:pPr>
      <w:numPr>
        <w:numId w:val="21"/>
      </w:numPr>
      <w:spacing w:after="120"/>
    </w:pPr>
    <w:rPr>
      <w:rFonts w:ascii="Calibri" w:eastAsia="Times New Roman" w:hAnsi="Calibri"/>
    </w:rPr>
  </w:style>
  <w:style w:type="character" w:customStyle="1" w:styleId="BulletChar">
    <w:name w:val="Bullet Char"/>
    <w:aliases w:val="b Char"/>
    <w:basedOn w:val="DefaultParagraphFont"/>
    <w:link w:val="Bullet"/>
    <w:uiPriority w:val="99"/>
    <w:locked/>
    <w:rsid w:val="006065C1"/>
    <w:rPr>
      <w:rFonts w:eastAsia="Times New Roman"/>
      <w:sz w:val="22"/>
      <w:szCs w:val="22"/>
      <w:lang w:eastAsia="en-US"/>
    </w:rPr>
  </w:style>
  <w:style w:type="paragraph" w:customStyle="1" w:styleId="Dash">
    <w:name w:val="Dash"/>
    <w:basedOn w:val="Normal"/>
    <w:link w:val="DashChar"/>
    <w:uiPriority w:val="99"/>
    <w:qFormat/>
    <w:rsid w:val="006065C1"/>
    <w:pPr>
      <w:numPr>
        <w:ilvl w:val="1"/>
        <w:numId w:val="21"/>
      </w:numPr>
      <w:spacing w:after="120"/>
    </w:pPr>
    <w:rPr>
      <w:rFonts w:ascii="Calibri" w:eastAsia="Times New Roman" w:hAnsi="Calibri"/>
    </w:rPr>
  </w:style>
  <w:style w:type="paragraph" w:customStyle="1" w:styleId="DoubleDot">
    <w:name w:val="Double Dot"/>
    <w:basedOn w:val="Normal"/>
    <w:uiPriority w:val="99"/>
    <w:rsid w:val="00A57799"/>
    <w:pPr>
      <w:numPr>
        <w:ilvl w:val="2"/>
        <w:numId w:val="21"/>
      </w:numPr>
      <w:spacing w:after="120"/>
    </w:pPr>
    <w:rPr>
      <w:rFonts w:eastAsia="Times New Roman"/>
    </w:rPr>
  </w:style>
  <w:style w:type="table" w:styleId="TableGrid">
    <w:name w:val="Table Grid"/>
    <w:basedOn w:val="TableNormal"/>
    <w:uiPriority w:val="59"/>
    <w:rsid w:val="00A5779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99"/>
    <w:qFormat/>
    <w:rsid w:val="006065C1"/>
    <w:rPr>
      <w:rFonts w:cs="Times New Roman"/>
      <w:b/>
      <w:bCs/>
    </w:rPr>
  </w:style>
  <w:style w:type="paragraph" w:styleId="BalloonText">
    <w:name w:val="Balloon Text"/>
    <w:basedOn w:val="Normal"/>
    <w:link w:val="BalloonTextChar"/>
    <w:uiPriority w:val="99"/>
    <w:semiHidden/>
    <w:rsid w:val="003542B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542B6"/>
    <w:rPr>
      <w:rFonts w:ascii="Tahoma" w:hAnsi="Tahoma" w:cs="Tahoma"/>
      <w:sz w:val="16"/>
      <w:szCs w:val="16"/>
    </w:rPr>
  </w:style>
  <w:style w:type="character" w:styleId="Hyperlink">
    <w:name w:val="Hyperlink"/>
    <w:basedOn w:val="DefaultParagraphFont"/>
    <w:uiPriority w:val="99"/>
    <w:rsid w:val="00E453FA"/>
    <w:rPr>
      <w:rFonts w:cs="Times New Roman"/>
      <w:color w:val="0000FF"/>
      <w:u w:val="single"/>
    </w:rPr>
  </w:style>
  <w:style w:type="paragraph" w:styleId="ListParagraph">
    <w:name w:val="List Paragraph"/>
    <w:basedOn w:val="Normal"/>
    <w:link w:val="ListParagraphChar"/>
    <w:uiPriority w:val="34"/>
    <w:qFormat/>
    <w:rsid w:val="006065C1"/>
    <w:pPr>
      <w:ind w:left="720"/>
    </w:pPr>
    <w:rPr>
      <w:rFonts w:ascii="Calibri" w:hAnsi="Calibri"/>
      <w:sz w:val="20"/>
      <w:szCs w:val="20"/>
    </w:rPr>
  </w:style>
  <w:style w:type="paragraph" w:customStyle="1" w:styleId="OutlineNumbered1">
    <w:name w:val="Outline Numbered 1"/>
    <w:basedOn w:val="Normal"/>
    <w:link w:val="OutlineNumbered1Char"/>
    <w:rsid w:val="003B5BFC"/>
    <w:pPr>
      <w:tabs>
        <w:tab w:val="num" w:pos="520"/>
      </w:tabs>
      <w:ind w:left="520" w:hanging="520"/>
    </w:pPr>
  </w:style>
  <w:style w:type="character" w:customStyle="1" w:styleId="OutlineNumbered1Char">
    <w:name w:val="Outline Numbered 1 Char"/>
    <w:basedOn w:val="BulletChar"/>
    <w:link w:val="OutlineNumbered1"/>
    <w:locked/>
    <w:rsid w:val="003B5BFC"/>
    <w:rPr>
      <w:rFonts w:eastAsia="Times New Roman"/>
      <w:sz w:val="22"/>
      <w:szCs w:val="22"/>
      <w:lang w:eastAsia="en-US"/>
    </w:rPr>
  </w:style>
  <w:style w:type="paragraph" w:customStyle="1" w:styleId="OutlineNumbered2">
    <w:name w:val="Outline Numbered 2"/>
    <w:basedOn w:val="Normal"/>
    <w:rsid w:val="003B5BFC"/>
    <w:pPr>
      <w:tabs>
        <w:tab w:val="num" w:pos="1040"/>
      </w:tabs>
      <w:ind w:left="1040" w:hanging="520"/>
    </w:pPr>
  </w:style>
  <w:style w:type="paragraph" w:customStyle="1" w:styleId="OutlineNumbered3">
    <w:name w:val="Outline Numbered 3"/>
    <w:basedOn w:val="Normal"/>
    <w:rsid w:val="003B5BFC"/>
    <w:pPr>
      <w:tabs>
        <w:tab w:val="num" w:pos="1560"/>
      </w:tabs>
      <w:ind w:left="1560" w:hanging="520"/>
    </w:pPr>
  </w:style>
  <w:style w:type="character" w:styleId="CommentReference">
    <w:name w:val="annotation reference"/>
    <w:basedOn w:val="DefaultParagraphFont"/>
    <w:uiPriority w:val="99"/>
    <w:rsid w:val="00F560C8"/>
    <w:rPr>
      <w:rFonts w:cs="Times New Roman"/>
      <w:sz w:val="16"/>
      <w:szCs w:val="16"/>
    </w:rPr>
  </w:style>
  <w:style w:type="paragraph" w:styleId="CommentText">
    <w:name w:val="annotation text"/>
    <w:basedOn w:val="Normal"/>
    <w:link w:val="CommentTextChar"/>
    <w:uiPriority w:val="99"/>
    <w:rsid w:val="00F560C8"/>
    <w:pPr>
      <w:spacing w:line="240" w:lineRule="auto"/>
    </w:pPr>
    <w:rPr>
      <w:sz w:val="20"/>
      <w:szCs w:val="20"/>
    </w:rPr>
  </w:style>
  <w:style w:type="character" w:customStyle="1" w:styleId="CommentTextChar">
    <w:name w:val="Comment Text Char"/>
    <w:basedOn w:val="DefaultParagraphFont"/>
    <w:link w:val="CommentText"/>
    <w:uiPriority w:val="99"/>
    <w:locked/>
    <w:rsid w:val="00F560C8"/>
    <w:rPr>
      <w:rFonts w:ascii="Calibri" w:hAnsi="Calibri" w:cs="Times New Roman"/>
      <w:sz w:val="20"/>
      <w:szCs w:val="20"/>
    </w:rPr>
  </w:style>
  <w:style w:type="paragraph" w:styleId="CommentSubject">
    <w:name w:val="annotation subject"/>
    <w:basedOn w:val="CommentText"/>
    <w:next w:val="CommentText"/>
    <w:link w:val="CommentSubjectChar"/>
    <w:uiPriority w:val="99"/>
    <w:semiHidden/>
    <w:rsid w:val="00F560C8"/>
    <w:rPr>
      <w:b/>
      <w:bCs/>
    </w:rPr>
  </w:style>
  <w:style w:type="character" w:customStyle="1" w:styleId="CommentSubjectChar">
    <w:name w:val="Comment Subject Char"/>
    <w:basedOn w:val="CommentTextChar"/>
    <w:link w:val="CommentSubject"/>
    <w:uiPriority w:val="99"/>
    <w:semiHidden/>
    <w:locked/>
    <w:rsid w:val="00F560C8"/>
    <w:rPr>
      <w:rFonts w:ascii="Calibri" w:hAnsi="Calibri" w:cs="Times New Roman"/>
      <w:b/>
      <w:bCs/>
      <w:sz w:val="20"/>
      <w:szCs w:val="20"/>
    </w:rPr>
  </w:style>
  <w:style w:type="paragraph" w:styleId="NormalWeb">
    <w:name w:val="Normal (Web)"/>
    <w:basedOn w:val="Normal"/>
    <w:uiPriority w:val="99"/>
    <w:rsid w:val="000F340F"/>
    <w:pPr>
      <w:spacing w:before="100" w:beforeAutospacing="1" w:after="100" w:afterAutospacing="1" w:line="240" w:lineRule="auto"/>
    </w:pPr>
    <w:rPr>
      <w:rFonts w:eastAsia="Times New Roman"/>
      <w:szCs w:val="24"/>
      <w:lang w:eastAsia="en-AU"/>
    </w:rPr>
  </w:style>
  <w:style w:type="character" w:styleId="HTMLAcronym">
    <w:name w:val="HTML Acronym"/>
    <w:basedOn w:val="DefaultParagraphFont"/>
    <w:uiPriority w:val="99"/>
    <w:semiHidden/>
    <w:rsid w:val="007B39FF"/>
    <w:rPr>
      <w:rFonts w:cs="Times New Roman"/>
    </w:rPr>
  </w:style>
  <w:style w:type="paragraph" w:styleId="Header">
    <w:name w:val="header"/>
    <w:basedOn w:val="Normal"/>
    <w:link w:val="HeaderChar"/>
    <w:uiPriority w:val="99"/>
    <w:rsid w:val="00B74B20"/>
    <w:pPr>
      <w:tabs>
        <w:tab w:val="center" w:pos="4513"/>
        <w:tab w:val="right" w:pos="9026"/>
      </w:tabs>
      <w:spacing w:line="240" w:lineRule="auto"/>
    </w:pPr>
  </w:style>
  <w:style w:type="character" w:customStyle="1" w:styleId="HeaderChar">
    <w:name w:val="Header Char"/>
    <w:basedOn w:val="DefaultParagraphFont"/>
    <w:link w:val="Header"/>
    <w:uiPriority w:val="99"/>
    <w:locked/>
    <w:rsid w:val="00B74B20"/>
    <w:rPr>
      <w:rFonts w:ascii="Calibri" w:hAnsi="Calibri" w:cs="Times New Roman"/>
    </w:rPr>
  </w:style>
  <w:style w:type="paragraph" w:styleId="Footer">
    <w:name w:val="footer"/>
    <w:basedOn w:val="Normal"/>
    <w:link w:val="FooterChar"/>
    <w:uiPriority w:val="99"/>
    <w:rsid w:val="00B74B20"/>
    <w:pPr>
      <w:tabs>
        <w:tab w:val="center" w:pos="4513"/>
        <w:tab w:val="right" w:pos="9026"/>
      </w:tabs>
      <w:spacing w:line="240" w:lineRule="auto"/>
    </w:pPr>
  </w:style>
  <w:style w:type="character" w:customStyle="1" w:styleId="FooterChar">
    <w:name w:val="Footer Char"/>
    <w:basedOn w:val="DefaultParagraphFont"/>
    <w:link w:val="Footer"/>
    <w:uiPriority w:val="99"/>
    <w:locked/>
    <w:rsid w:val="00B74B20"/>
    <w:rPr>
      <w:rFonts w:ascii="Calibri" w:hAnsi="Calibri" w:cs="Times New Roman"/>
    </w:rPr>
  </w:style>
  <w:style w:type="paragraph" w:customStyle="1" w:styleId="R1">
    <w:name w:val="R1"/>
    <w:aliases w:val="1. or 1.(1)"/>
    <w:basedOn w:val="Normal"/>
    <w:next w:val="R2"/>
    <w:uiPriority w:val="99"/>
    <w:rsid w:val="000F2F4A"/>
    <w:pPr>
      <w:keepLines/>
      <w:tabs>
        <w:tab w:val="right" w:pos="794"/>
      </w:tabs>
      <w:spacing w:line="260" w:lineRule="exact"/>
      <w:ind w:left="964" w:hanging="964"/>
      <w:jc w:val="both"/>
    </w:pPr>
    <w:rPr>
      <w:rFonts w:eastAsia="Times New Roman"/>
      <w:szCs w:val="24"/>
      <w:lang w:eastAsia="en-AU"/>
    </w:rPr>
  </w:style>
  <w:style w:type="paragraph" w:customStyle="1" w:styleId="R2">
    <w:name w:val="R2"/>
    <w:aliases w:val="(2)"/>
    <w:basedOn w:val="Normal"/>
    <w:uiPriority w:val="99"/>
    <w:rsid w:val="000F2F4A"/>
    <w:pPr>
      <w:keepLines/>
      <w:tabs>
        <w:tab w:val="right" w:pos="794"/>
      </w:tabs>
      <w:spacing w:before="180" w:line="260" w:lineRule="exact"/>
      <w:ind w:left="964" w:hanging="964"/>
      <w:jc w:val="both"/>
    </w:pPr>
    <w:rPr>
      <w:rFonts w:eastAsia="Times New Roman"/>
      <w:szCs w:val="24"/>
      <w:lang w:eastAsia="en-AU"/>
    </w:rPr>
  </w:style>
  <w:style w:type="paragraph" w:styleId="FootnoteText">
    <w:name w:val="footnote text"/>
    <w:basedOn w:val="Normal"/>
    <w:link w:val="FootnoteTextChar"/>
    <w:uiPriority w:val="99"/>
    <w:rsid w:val="005B4D4F"/>
    <w:pPr>
      <w:spacing w:line="240" w:lineRule="auto"/>
    </w:pPr>
    <w:rPr>
      <w:sz w:val="20"/>
      <w:szCs w:val="20"/>
    </w:rPr>
  </w:style>
  <w:style w:type="character" w:customStyle="1" w:styleId="FootnoteTextChar">
    <w:name w:val="Footnote Text Char"/>
    <w:basedOn w:val="DefaultParagraphFont"/>
    <w:link w:val="FootnoteText"/>
    <w:uiPriority w:val="99"/>
    <w:locked/>
    <w:rsid w:val="005B4D4F"/>
    <w:rPr>
      <w:rFonts w:ascii="Calibri" w:hAnsi="Calibri" w:cs="Times New Roman"/>
      <w:sz w:val="20"/>
      <w:szCs w:val="20"/>
    </w:rPr>
  </w:style>
  <w:style w:type="character" w:styleId="FootnoteReference">
    <w:name w:val="footnote reference"/>
    <w:basedOn w:val="DefaultParagraphFont"/>
    <w:uiPriority w:val="99"/>
    <w:rsid w:val="005B4D4F"/>
    <w:rPr>
      <w:rFonts w:cs="Times New Roman"/>
      <w:vertAlign w:val="superscript"/>
    </w:rPr>
  </w:style>
  <w:style w:type="paragraph" w:styleId="Caption">
    <w:name w:val="caption"/>
    <w:basedOn w:val="Normal"/>
    <w:next w:val="Normal"/>
    <w:uiPriority w:val="99"/>
    <w:qFormat/>
    <w:rsid w:val="00FD2B8A"/>
    <w:pPr>
      <w:spacing w:after="120" w:line="240" w:lineRule="auto"/>
    </w:pPr>
    <w:rPr>
      <w:rFonts w:eastAsia="Times New Roman"/>
      <w:bCs/>
      <w:i/>
      <w:szCs w:val="20"/>
      <w:lang w:eastAsia="en-AU"/>
    </w:rPr>
  </w:style>
  <w:style w:type="paragraph" w:customStyle="1" w:styleId="HSR">
    <w:name w:val="HSR"/>
    <w:aliases w:val="Subregulation Heading"/>
    <w:basedOn w:val="Normal"/>
    <w:next w:val="Normal"/>
    <w:uiPriority w:val="99"/>
    <w:rsid w:val="0061177F"/>
    <w:pPr>
      <w:keepNext/>
      <w:spacing w:before="300" w:line="240" w:lineRule="auto"/>
      <w:ind w:left="964"/>
    </w:pPr>
    <w:rPr>
      <w:rFonts w:ascii="Arial" w:eastAsia="Times New Roman" w:hAnsi="Arial"/>
      <w:i/>
      <w:szCs w:val="24"/>
      <w:lang w:eastAsia="en-AU"/>
    </w:rPr>
  </w:style>
  <w:style w:type="table" w:customStyle="1" w:styleId="LightShading-Accent11">
    <w:name w:val="Light Shading - Accent 11"/>
    <w:uiPriority w:val="99"/>
    <w:rsid w:val="0061177F"/>
    <w:rPr>
      <w:color w:val="365F91"/>
      <w:sz w:val="24"/>
      <w:szCs w:val="24"/>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character" w:customStyle="1" w:styleId="CharSectno">
    <w:name w:val="CharSectno"/>
    <w:basedOn w:val="DefaultParagraphFont"/>
    <w:qFormat/>
    <w:rsid w:val="006065C1"/>
    <w:rPr>
      <w:rFonts w:cs="Times New Roman"/>
    </w:rPr>
  </w:style>
  <w:style w:type="table" w:customStyle="1" w:styleId="TableGrid2">
    <w:name w:val="Table Grid2"/>
    <w:uiPriority w:val="99"/>
    <w:rsid w:val="00AB0E8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7C7FAD"/>
    <w:pPr>
      <w:autoSpaceDE w:val="0"/>
      <w:autoSpaceDN w:val="0"/>
      <w:adjustRightInd w:val="0"/>
    </w:pPr>
    <w:rPr>
      <w:rFonts w:cs="Calibri"/>
      <w:color w:val="000000"/>
      <w:sz w:val="24"/>
      <w:szCs w:val="24"/>
      <w:lang w:eastAsia="en-US"/>
    </w:rPr>
  </w:style>
  <w:style w:type="paragraph" w:customStyle="1" w:styleId="P1">
    <w:name w:val="P1"/>
    <w:aliases w:val="(a)"/>
    <w:basedOn w:val="Normal"/>
    <w:rsid w:val="008825E2"/>
    <w:pPr>
      <w:keepLines/>
      <w:tabs>
        <w:tab w:val="right" w:pos="1191"/>
      </w:tabs>
      <w:spacing w:before="60" w:line="260" w:lineRule="exact"/>
      <w:ind w:left="1418" w:hanging="1418"/>
      <w:jc w:val="both"/>
    </w:pPr>
    <w:rPr>
      <w:rFonts w:eastAsia="Times New Roman"/>
      <w:szCs w:val="24"/>
      <w:lang w:eastAsia="en-AU"/>
    </w:rPr>
  </w:style>
  <w:style w:type="paragraph" w:customStyle="1" w:styleId="HR">
    <w:name w:val="HR"/>
    <w:aliases w:val="Regulation Heading"/>
    <w:basedOn w:val="Normal"/>
    <w:next w:val="R1"/>
    <w:uiPriority w:val="99"/>
    <w:rsid w:val="00377653"/>
    <w:pPr>
      <w:keepNext/>
      <w:keepLines/>
      <w:spacing w:before="360" w:line="240" w:lineRule="auto"/>
      <w:ind w:left="964" w:hanging="964"/>
    </w:pPr>
    <w:rPr>
      <w:rFonts w:ascii="Arial" w:eastAsia="Times New Roman" w:hAnsi="Arial"/>
      <w:b/>
      <w:szCs w:val="24"/>
      <w:lang w:eastAsia="en-AU"/>
    </w:rPr>
  </w:style>
  <w:style w:type="paragraph" w:styleId="Revision">
    <w:name w:val="Revision"/>
    <w:hidden/>
    <w:uiPriority w:val="99"/>
    <w:semiHidden/>
    <w:rsid w:val="00661953"/>
    <w:rPr>
      <w:sz w:val="22"/>
      <w:szCs w:val="22"/>
      <w:lang w:eastAsia="en-US"/>
    </w:rPr>
  </w:style>
  <w:style w:type="table" w:customStyle="1" w:styleId="LightGrid-Accent11">
    <w:name w:val="Light Grid - Accent 11"/>
    <w:uiPriority w:val="99"/>
    <w:rsid w:val="00D11EBC"/>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DashChar">
    <w:name w:val="Dash Char"/>
    <w:basedOn w:val="DefaultParagraphFont"/>
    <w:link w:val="Dash"/>
    <w:uiPriority w:val="99"/>
    <w:locked/>
    <w:rsid w:val="006065C1"/>
    <w:rPr>
      <w:rFonts w:eastAsia="Times New Roman"/>
      <w:sz w:val="22"/>
      <w:szCs w:val="22"/>
      <w:lang w:eastAsia="en-US"/>
    </w:rPr>
  </w:style>
  <w:style w:type="character" w:styleId="FollowedHyperlink">
    <w:name w:val="FollowedHyperlink"/>
    <w:basedOn w:val="DefaultParagraphFont"/>
    <w:uiPriority w:val="99"/>
    <w:semiHidden/>
    <w:rsid w:val="00E17A4A"/>
    <w:rPr>
      <w:rFonts w:cs="Times New Roman"/>
      <w:color w:val="800080"/>
      <w:u w:val="single"/>
    </w:rPr>
  </w:style>
  <w:style w:type="paragraph" w:customStyle="1" w:styleId="definition">
    <w:name w:val="definition"/>
    <w:basedOn w:val="Normal"/>
    <w:rsid w:val="005222C7"/>
    <w:pPr>
      <w:spacing w:before="80" w:line="260" w:lineRule="exact"/>
      <w:ind w:left="964"/>
      <w:jc w:val="both"/>
    </w:pPr>
    <w:rPr>
      <w:rFonts w:eastAsia="Times New Roman"/>
      <w:szCs w:val="24"/>
      <w:lang w:eastAsia="en-AU"/>
    </w:rPr>
  </w:style>
  <w:style w:type="paragraph" w:customStyle="1" w:styleId="P2">
    <w:name w:val="P2"/>
    <w:basedOn w:val="Normal"/>
    <w:rsid w:val="00D8487B"/>
    <w:pPr>
      <w:keepLines/>
      <w:tabs>
        <w:tab w:val="right" w:pos="2098"/>
      </w:tabs>
      <w:spacing w:after="100" w:line="260" w:lineRule="exact"/>
      <w:ind w:left="2268" w:hanging="2268"/>
      <w:jc w:val="both"/>
    </w:pPr>
  </w:style>
  <w:style w:type="character" w:customStyle="1" w:styleId="ListParagraphChar">
    <w:name w:val="List Paragraph Char"/>
    <w:basedOn w:val="DefaultParagraphFont"/>
    <w:link w:val="ListParagraph"/>
    <w:uiPriority w:val="34"/>
    <w:locked/>
    <w:rsid w:val="006065C1"/>
    <w:rPr>
      <w:lang w:eastAsia="en-US"/>
    </w:rPr>
  </w:style>
  <w:style w:type="paragraph" w:customStyle="1" w:styleId="Def">
    <w:name w:val="Def"/>
    <w:basedOn w:val="Normal"/>
    <w:uiPriority w:val="99"/>
    <w:rsid w:val="00FC0ABE"/>
    <w:pPr>
      <w:spacing w:before="80" w:after="100" w:line="260" w:lineRule="exact"/>
      <w:ind w:left="964"/>
      <w:jc w:val="both"/>
    </w:pPr>
  </w:style>
  <w:style w:type="paragraph" w:customStyle="1" w:styleId="NoteSS">
    <w:name w:val="Note SS"/>
    <w:basedOn w:val="Normal"/>
    <w:qFormat/>
    <w:rsid w:val="006065C1"/>
    <w:pPr>
      <w:keepLines/>
      <w:spacing w:line="220" w:lineRule="exact"/>
      <w:ind w:left="964"/>
      <w:jc w:val="both"/>
    </w:pPr>
    <w:rPr>
      <w:sz w:val="20"/>
    </w:rPr>
  </w:style>
  <w:style w:type="paragraph" w:customStyle="1" w:styleId="tPara">
    <w:name w:val="t_Para"/>
    <w:basedOn w:val="Normal"/>
    <w:uiPriority w:val="99"/>
    <w:qFormat/>
    <w:rsid w:val="006065C1"/>
    <w:pPr>
      <w:keepLines/>
      <w:tabs>
        <w:tab w:val="right" w:pos="1531"/>
      </w:tabs>
      <w:spacing w:after="100" w:line="260" w:lineRule="exact"/>
      <w:ind w:left="1701" w:hanging="1701"/>
      <w:jc w:val="both"/>
    </w:pPr>
  </w:style>
  <w:style w:type="character" w:styleId="PlaceholderText">
    <w:name w:val="Placeholder Text"/>
    <w:basedOn w:val="DefaultParagraphFont"/>
    <w:uiPriority w:val="99"/>
    <w:semiHidden/>
    <w:rsid w:val="00A05985"/>
    <w:rPr>
      <w:color w:val="808080"/>
    </w:rPr>
  </w:style>
  <w:style w:type="paragraph" w:customStyle="1" w:styleId="noteDrafter">
    <w:name w:val="note_Drafter"/>
    <w:basedOn w:val="Normal"/>
    <w:qFormat/>
    <w:rsid w:val="006065C1"/>
    <w:pPr>
      <w:spacing w:before="80" w:after="80" w:line="240" w:lineRule="auto"/>
    </w:pPr>
    <w:rPr>
      <w:rFonts w:eastAsia="Times New Roman"/>
      <w:color w:val="0070C0"/>
      <w:szCs w:val="24"/>
      <w:lang w:eastAsia="en-AU"/>
    </w:rPr>
  </w:style>
  <w:style w:type="paragraph" w:customStyle="1" w:styleId="p10">
    <w:name w:val="p1"/>
    <w:basedOn w:val="Normal"/>
    <w:rsid w:val="00387643"/>
    <w:pPr>
      <w:spacing w:before="100" w:beforeAutospacing="1" w:after="100" w:afterAutospacing="1" w:line="240" w:lineRule="auto"/>
    </w:pPr>
    <w:rPr>
      <w:rFonts w:eastAsia="Times New Roman"/>
      <w:szCs w:val="24"/>
      <w:lang w:eastAsia="en-AU"/>
    </w:rPr>
  </w:style>
  <w:style w:type="paragraph" w:customStyle="1" w:styleId="h5Section">
    <w:name w:val="h5_Section"/>
    <w:basedOn w:val="Heading5"/>
    <w:next w:val="Normal"/>
    <w:uiPriority w:val="99"/>
    <w:qFormat/>
    <w:rsid w:val="006065C1"/>
    <w:pPr>
      <w:spacing w:before="360" w:after="60" w:line="240" w:lineRule="auto"/>
      <w:ind w:left="964" w:hanging="964"/>
    </w:pPr>
    <w:rPr>
      <w:rFonts w:ascii="Arial" w:hAnsi="Arial"/>
      <w:b/>
      <w:bCs/>
      <w:iCs/>
      <w:color w:val="auto"/>
      <w:sz w:val="24"/>
      <w:szCs w:val="26"/>
      <w:lang w:eastAsia="en-AU"/>
    </w:rPr>
  </w:style>
  <w:style w:type="paragraph" w:customStyle="1" w:styleId="tMain">
    <w:name w:val="t_Main"/>
    <w:basedOn w:val="Normal"/>
    <w:qFormat/>
    <w:rsid w:val="006065C1"/>
    <w:pPr>
      <w:keepLines/>
      <w:tabs>
        <w:tab w:val="right" w:pos="794"/>
      </w:tabs>
      <w:spacing w:before="80" w:after="100" w:line="260" w:lineRule="exact"/>
      <w:ind w:left="964" w:hanging="964"/>
      <w:jc w:val="both"/>
    </w:pPr>
    <w:rPr>
      <w:rFonts w:eastAsia="Times New Roman"/>
      <w:szCs w:val="24"/>
      <w:lang w:eastAsia="en-AU"/>
    </w:rPr>
  </w:style>
  <w:style w:type="character" w:customStyle="1" w:styleId="Heading5Char">
    <w:name w:val="Heading 5 Char"/>
    <w:basedOn w:val="DefaultParagraphFont"/>
    <w:link w:val="Heading5"/>
    <w:uiPriority w:val="9"/>
    <w:semiHidden/>
    <w:rsid w:val="006065C1"/>
    <w:rPr>
      <w:rFonts w:ascii="Cambria" w:eastAsia="Times New Roman" w:hAnsi="Cambria" w:cs="Times New Roman"/>
      <w:color w:val="243F60"/>
      <w:lang w:eastAsia="en-US"/>
    </w:rPr>
  </w:style>
  <w:style w:type="paragraph" w:customStyle="1" w:styleId="noteMain">
    <w:name w:val="note_Main"/>
    <w:basedOn w:val="tMain"/>
    <w:qFormat/>
    <w:rsid w:val="006065C1"/>
    <w:pPr>
      <w:spacing w:line="220" w:lineRule="exact"/>
    </w:pPr>
    <w:rPr>
      <w:sz w:val="20"/>
    </w:rPr>
  </w:style>
  <w:style w:type="character" w:customStyle="1" w:styleId="Heading4Char">
    <w:name w:val="Heading 4 Char"/>
    <w:basedOn w:val="DefaultParagraphFont"/>
    <w:link w:val="Heading4"/>
    <w:uiPriority w:val="9"/>
    <w:rsid w:val="006065C1"/>
    <w:rPr>
      <w:rFonts w:ascii="Cambria" w:eastAsia="Times New Roman" w:hAnsi="Cambria" w:cs="Times New Roman"/>
      <w:b/>
      <w:bCs/>
      <w:i/>
      <w:iCs/>
      <w:color w:val="4F81BD"/>
      <w:lang w:eastAsia="en-US"/>
    </w:rPr>
  </w:style>
  <w:style w:type="paragraph" w:customStyle="1" w:styleId="noteSubpara">
    <w:name w:val="note_Subpara"/>
    <w:basedOn w:val="Normal"/>
    <w:qFormat/>
    <w:rsid w:val="006065C1"/>
    <w:pPr>
      <w:keepLines/>
      <w:tabs>
        <w:tab w:val="right" w:pos="2211"/>
      </w:tabs>
      <w:spacing w:after="100" w:line="220" w:lineRule="exact"/>
      <w:ind w:left="2410" w:hanging="2410"/>
      <w:jc w:val="both"/>
    </w:pPr>
    <w:rPr>
      <w:rFonts w:eastAsia="Times New Roman"/>
      <w:sz w:val="20"/>
      <w:szCs w:val="24"/>
      <w:lang w:eastAsia="en-AU"/>
    </w:rPr>
  </w:style>
  <w:style w:type="paragraph" w:customStyle="1" w:styleId="tSubpara">
    <w:name w:val="t_Subpara"/>
    <w:basedOn w:val="Normal"/>
    <w:qFormat/>
    <w:rsid w:val="006065C1"/>
    <w:pPr>
      <w:keepLines/>
      <w:tabs>
        <w:tab w:val="right" w:pos="2211"/>
      </w:tabs>
      <w:spacing w:after="100" w:line="260" w:lineRule="exact"/>
      <w:ind w:left="2410" w:hanging="2410"/>
      <w:jc w:val="both"/>
    </w:pPr>
    <w:rPr>
      <w:rFonts w:eastAsia="Times New Roman"/>
      <w:szCs w:val="24"/>
      <w:lang w:eastAsia="en-AU"/>
    </w:rPr>
  </w:style>
  <w:style w:type="paragraph" w:customStyle="1" w:styleId="tDefn">
    <w:name w:val="t_Defn"/>
    <w:basedOn w:val="Normal"/>
    <w:rsid w:val="00FB4250"/>
    <w:pPr>
      <w:spacing w:before="80" w:after="100" w:line="260" w:lineRule="exact"/>
      <w:ind w:left="964"/>
      <w:jc w:val="both"/>
    </w:pPr>
    <w:rPr>
      <w:rFonts w:eastAsia="Times New Roman"/>
      <w:szCs w:val="24"/>
      <w:lang w:eastAsia="en-AU"/>
    </w:rPr>
  </w:style>
  <w:style w:type="paragraph" w:customStyle="1" w:styleId="notePara">
    <w:name w:val="note_Para"/>
    <w:basedOn w:val="tPara"/>
    <w:qFormat/>
    <w:rsid w:val="006065C1"/>
    <w:pPr>
      <w:spacing w:line="220" w:lineRule="exact"/>
    </w:pPr>
    <w:rPr>
      <w:rFonts w:eastAsia="Times New Roman"/>
      <w:sz w:val="20"/>
      <w:szCs w:val="24"/>
      <w:lang w:eastAsia="en-AU"/>
    </w:rPr>
  </w:style>
  <w:style w:type="paragraph" w:customStyle="1" w:styleId="Tablecaption">
    <w:name w:val="Table caption"/>
    <w:basedOn w:val="Caption"/>
    <w:next w:val="Normal"/>
    <w:qFormat/>
    <w:rsid w:val="000B0324"/>
    <w:pPr>
      <w:spacing w:before="0"/>
    </w:pPr>
    <w:rPr>
      <w:b/>
      <w:i w:val="0"/>
      <w:color w:val="000000"/>
      <w:szCs w:val="24"/>
    </w:rPr>
  </w:style>
  <w:style w:type="paragraph" w:customStyle="1" w:styleId="subsection">
    <w:name w:val="subsection"/>
    <w:aliases w:val="ss"/>
    <w:basedOn w:val="Normal"/>
    <w:link w:val="subsectionChar"/>
    <w:rsid w:val="00337BC1"/>
    <w:pPr>
      <w:tabs>
        <w:tab w:val="right" w:pos="1021"/>
      </w:tabs>
      <w:spacing w:before="180" w:line="240" w:lineRule="auto"/>
      <w:ind w:left="1134" w:hanging="1134"/>
    </w:pPr>
    <w:rPr>
      <w:rFonts w:eastAsia="Times New Roman"/>
      <w:szCs w:val="20"/>
      <w:lang w:eastAsia="en-AU"/>
    </w:rPr>
  </w:style>
  <w:style w:type="character" w:customStyle="1" w:styleId="subsectionChar">
    <w:name w:val="subsection Char"/>
    <w:aliases w:val="ss Char"/>
    <w:link w:val="subsection"/>
    <w:locked/>
    <w:rsid w:val="00337BC1"/>
    <w:rPr>
      <w:rFonts w:ascii="Times New Roman" w:eastAsia="Times New Roman" w:hAnsi="Times New Roman"/>
      <w:sz w:val="22"/>
    </w:rPr>
  </w:style>
  <w:style w:type="paragraph" w:styleId="TOC2">
    <w:name w:val="toc 2"/>
    <w:basedOn w:val="Normal"/>
    <w:next w:val="Normal"/>
    <w:autoRedefine/>
    <w:uiPriority w:val="39"/>
    <w:unhideWhenUsed/>
    <w:qFormat/>
    <w:locked/>
    <w:rsid w:val="006065C1"/>
    <w:pPr>
      <w:tabs>
        <w:tab w:val="right" w:leader="dot" w:pos="9016"/>
      </w:tabs>
      <w:spacing w:after="100"/>
      <w:ind w:left="567"/>
    </w:pPr>
    <w:rPr>
      <w:rFonts w:eastAsia="Times New Roman"/>
      <w:noProof/>
    </w:rPr>
  </w:style>
  <w:style w:type="paragraph" w:customStyle="1" w:styleId="Tabletext">
    <w:name w:val="Tabletext"/>
    <w:aliases w:val="tt"/>
    <w:basedOn w:val="Normal"/>
    <w:rsid w:val="006647E2"/>
    <w:pPr>
      <w:spacing w:before="60" w:line="240" w:lineRule="atLeast"/>
    </w:pPr>
    <w:rPr>
      <w:rFonts w:eastAsia="Times New Roman"/>
      <w:szCs w:val="20"/>
      <w:lang w:eastAsia="en-AU"/>
    </w:rPr>
  </w:style>
  <w:style w:type="paragraph" w:customStyle="1" w:styleId="Tablecolumnheading">
    <w:name w:val="Table column heading"/>
    <w:basedOn w:val="Normal"/>
    <w:next w:val="Tabletext"/>
    <w:rsid w:val="006647E2"/>
    <w:pPr>
      <w:keepNext/>
      <w:spacing w:before="60" w:line="240" w:lineRule="atLeast"/>
    </w:pPr>
    <w:rPr>
      <w:rFonts w:eastAsia="Times New Roman"/>
      <w:b/>
      <w:szCs w:val="20"/>
      <w:lang w:eastAsia="en-AU"/>
    </w:rPr>
  </w:style>
  <w:style w:type="paragraph" w:customStyle="1" w:styleId="base-text-paragraphnonumbers">
    <w:name w:val="base-text-paragraph no numbers"/>
    <w:basedOn w:val="Normal"/>
    <w:rsid w:val="003A11C1"/>
    <w:pPr>
      <w:spacing w:after="120" w:line="240" w:lineRule="auto"/>
      <w:ind w:left="1134"/>
    </w:pPr>
    <w:rPr>
      <w:rFonts w:eastAsia="Times New Roman"/>
      <w:szCs w:val="20"/>
      <w:lang w:eastAsia="en-AU"/>
    </w:rPr>
  </w:style>
  <w:style w:type="paragraph" w:styleId="ListBullet">
    <w:name w:val="List Bullet"/>
    <w:basedOn w:val="Normal"/>
    <w:uiPriority w:val="99"/>
    <w:unhideWhenUsed/>
    <w:qFormat/>
    <w:locked/>
    <w:rsid w:val="003A4A11"/>
    <w:pPr>
      <w:keepLines/>
      <w:numPr>
        <w:numId w:val="31"/>
      </w:numPr>
      <w:spacing w:before="0"/>
      <w:ind w:left="714" w:hanging="357"/>
      <w:contextualSpacing/>
    </w:pPr>
  </w:style>
  <w:style w:type="paragraph" w:styleId="ListNumber">
    <w:name w:val="List Number"/>
    <w:basedOn w:val="Normal"/>
    <w:uiPriority w:val="99"/>
    <w:unhideWhenUsed/>
    <w:qFormat/>
    <w:locked/>
    <w:rsid w:val="006065C1"/>
    <w:pPr>
      <w:tabs>
        <w:tab w:val="num" w:pos="360"/>
      </w:tabs>
      <w:ind w:left="360" w:hanging="360"/>
      <w:contextualSpacing/>
    </w:pPr>
  </w:style>
  <w:style w:type="character" w:customStyle="1" w:styleId="Heading3Char">
    <w:name w:val="Heading 3 Char"/>
    <w:basedOn w:val="DefaultParagraphFont"/>
    <w:link w:val="Heading3"/>
    <w:uiPriority w:val="9"/>
    <w:rsid w:val="006065C1"/>
    <w:rPr>
      <w:rFonts w:cs="Arial"/>
      <w:b/>
      <w:i/>
      <w:sz w:val="24"/>
      <w:szCs w:val="22"/>
      <w:lang w:eastAsia="en-US"/>
    </w:rPr>
  </w:style>
  <w:style w:type="numbering" w:customStyle="1" w:styleId="KeyPoints">
    <w:name w:val="Key Points"/>
    <w:basedOn w:val="NoList"/>
    <w:uiPriority w:val="99"/>
    <w:rsid w:val="007C4FED"/>
    <w:pPr>
      <w:numPr>
        <w:numId w:val="3"/>
      </w:numPr>
    </w:pPr>
  </w:style>
  <w:style w:type="paragraph" w:customStyle="1" w:styleId="1NumberedPointsStyle">
    <w:name w:val="1. Numbered Points Style"/>
    <w:basedOn w:val="ListParagraph"/>
    <w:rsid w:val="007C4FED"/>
    <w:pPr>
      <w:ind w:left="0"/>
    </w:pPr>
    <w:rPr>
      <w:sz w:val="24"/>
    </w:rPr>
  </w:style>
  <w:style w:type="numbering" w:customStyle="1" w:styleId="BulletList">
    <w:name w:val="Bullet List"/>
    <w:uiPriority w:val="99"/>
    <w:rsid w:val="007C4FED"/>
    <w:pPr>
      <w:numPr>
        <w:numId w:val="4"/>
      </w:numPr>
    </w:pPr>
  </w:style>
  <w:style w:type="paragraph" w:customStyle="1" w:styleId="1BulletStyleList">
    <w:name w:val="1. Bullet Style List"/>
    <w:basedOn w:val="Normal"/>
    <w:rsid w:val="007C4FED"/>
    <w:pPr>
      <w:spacing w:line="240" w:lineRule="auto"/>
    </w:pPr>
    <w:rPr>
      <w:rFonts w:eastAsia="Times New Roman"/>
      <w:szCs w:val="20"/>
      <w:lang w:eastAsia="en-AU"/>
    </w:rPr>
  </w:style>
  <w:style w:type="paragraph" w:styleId="ListBullet2">
    <w:name w:val="List Bullet 2"/>
    <w:basedOn w:val="Normal"/>
    <w:uiPriority w:val="99"/>
    <w:unhideWhenUsed/>
    <w:locked/>
    <w:rsid w:val="007C4FED"/>
    <w:pPr>
      <w:ind w:left="737" w:hanging="368"/>
    </w:pPr>
  </w:style>
  <w:style w:type="paragraph" w:styleId="ListBullet3">
    <w:name w:val="List Bullet 3"/>
    <w:basedOn w:val="Normal"/>
    <w:uiPriority w:val="99"/>
    <w:unhideWhenUsed/>
    <w:locked/>
    <w:rsid w:val="007C4FED"/>
    <w:pPr>
      <w:ind w:left="1106" w:hanging="369"/>
    </w:pPr>
  </w:style>
  <w:style w:type="paragraph" w:styleId="ListBullet4">
    <w:name w:val="List Bullet 4"/>
    <w:basedOn w:val="Normal"/>
    <w:uiPriority w:val="99"/>
    <w:unhideWhenUsed/>
    <w:locked/>
    <w:rsid w:val="007C4FED"/>
    <w:pPr>
      <w:numPr>
        <w:ilvl w:val="3"/>
        <w:numId w:val="7"/>
      </w:numPr>
    </w:pPr>
  </w:style>
  <w:style w:type="paragraph" w:styleId="ListBullet5">
    <w:name w:val="List Bullet 5"/>
    <w:basedOn w:val="Normal"/>
    <w:uiPriority w:val="99"/>
    <w:unhideWhenUsed/>
    <w:locked/>
    <w:rsid w:val="007C4FED"/>
    <w:pPr>
      <w:numPr>
        <w:ilvl w:val="4"/>
        <w:numId w:val="7"/>
      </w:numPr>
    </w:pPr>
  </w:style>
  <w:style w:type="numbering" w:customStyle="1" w:styleId="Attach">
    <w:name w:val="Attach"/>
    <w:basedOn w:val="NoList"/>
    <w:uiPriority w:val="99"/>
    <w:rsid w:val="007C4FED"/>
    <w:pPr>
      <w:numPr>
        <w:numId w:val="5"/>
      </w:numPr>
    </w:pPr>
  </w:style>
  <w:style w:type="paragraph" w:customStyle="1" w:styleId="Classification">
    <w:name w:val="Classification"/>
    <w:basedOn w:val="Normal"/>
    <w:uiPriority w:val="10"/>
    <w:qFormat/>
    <w:rsid w:val="006065C1"/>
    <w:pPr>
      <w:tabs>
        <w:tab w:val="center" w:pos="4536"/>
        <w:tab w:val="center" w:pos="4819"/>
        <w:tab w:val="right" w:pos="9356"/>
      </w:tabs>
      <w:spacing w:after="240"/>
      <w:jc w:val="center"/>
    </w:pPr>
    <w:rPr>
      <w:rFonts w:eastAsia="Times New Roman" w:cs="Arial"/>
      <w:color w:val="FF0000"/>
      <w:sz w:val="28"/>
      <w:szCs w:val="28"/>
      <w:lang w:eastAsia="en-AU"/>
    </w:rPr>
  </w:style>
  <w:style w:type="character" w:styleId="BookTitle">
    <w:name w:val="Book Title"/>
    <w:basedOn w:val="DefaultParagraphFont"/>
    <w:uiPriority w:val="33"/>
    <w:rsid w:val="007C4FED"/>
    <w:rPr>
      <w:bCs/>
      <w:i/>
      <w:smallCaps/>
      <w:spacing w:val="5"/>
    </w:rPr>
  </w:style>
  <w:style w:type="paragraph" w:styleId="ListNumber2">
    <w:name w:val="List Number 2"/>
    <w:basedOn w:val="Normal"/>
    <w:uiPriority w:val="99"/>
    <w:locked/>
    <w:rsid w:val="007C4FED"/>
    <w:pPr>
      <w:ind w:left="738" w:hanging="369"/>
    </w:pPr>
  </w:style>
  <w:style w:type="paragraph" w:styleId="ListNumber3">
    <w:name w:val="List Number 3"/>
    <w:basedOn w:val="Normal"/>
    <w:uiPriority w:val="99"/>
    <w:locked/>
    <w:rsid w:val="007C4FED"/>
    <w:pPr>
      <w:ind w:left="1107" w:hanging="369"/>
    </w:pPr>
  </w:style>
  <w:style w:type="paragraph" w:styleId="ListNumber4">
    <w:name w:val="List Number 4"/>
    <w:basedOn w:val="Normal"/>
    <w:uiPriority w:val="99"/>
    <w:locked/>
    <w:rsid w:val="007C4FED"/>
    <w:pPr>
      <w:numPr>
        <w:ilvl w:val="3"/>
        <w:numId w:val="6"/>
      </w:numPr>
    </w:pPr>
  </w:style>
  <w:style w:type="paragraph" w:styleId="ListNumber5">
    <w:name w:val="List Number 5"/>
    <w:basedOn w:val="Normal"/>
    <w:uiPriority w:val="99"/>
    <w:locked/>
    <w:rsid w:val="007C4FED"/>
    <w:pPr>
      <w:numPr>
        <w:ilvl w:val="4"/>
        <w:numId w:val="6"/>
      </w:numPr>
    </w:pPr>
  </w:style>
  <w:style w:type="paragraph" w:customStyle="1" w:styleId="Footerclassification">
    <w:name w:val="Footer classification"/>
    <w:basedOn w:val="Classification"/>
    <w:rsid w:val="007C4FED"/>
    <w:pPr>
      <w:spacing w:before="240" w:after="0"/>
    </w:pPr>
  </w:style>
  <w:style w:type="paragraph" w:customStyle="1" w:styleId="Tabletext0">
    <w:name w:val="Table text"/>
    <w:basedOn w:val="Normal"/>
    <w:uiPriority w:val="9"/>
    <w:qFormat/>
    <w:rsid w:val="006065C1"/>
  </w:style>
  <w:style w:type="paragraph" w:customStyle="1" w:styleId="Classificationsensitivity">
    <w:name w:val="Classification sensitivity"/>
    <w:basedOn w:val="Classification"/>
    <w:rsid w:val="007C4FED"/>
    <w:rPr>
      <w:sz w:val="22"/>
    </w:rPr>
  </w:style>
  <w:style w:type="paragraph" w:customStyle="1" w:styleId="paragraph">
    <w:name w:val="paragraph"/>
    <w:aliases w:val="a"/>
    <w:basedOn w:val="Normal"/>
    <w:link w:val="paragraphChar"/>
    <w:rsid w:val="007C4FED"/>
    <w:pPr>
      <w:tabs>
        <w:tab w:val="right" w:pos="1531"/>
      </w:tabs>
      <w:spacing w:before="40" w:line="240" w:lineRule="auto"/>
      <w:ind w:left="1644" w:hanging="1644"/>
    </w:pPr>
    <w:rPr>
      <w:rFonts w:eastAsia="Times New Roman"/>
      <w:szCs w:val="20"/>
    </w:rPr>
  </w:style>
  <w:style w:type="character" w:customStyle="1" w:styleId="paragraphChar">
    <w:name w:val="paragraph Char"/>
    <w:aliases w:val="a Char"/>
    <w:link w:val="paragraph"/>
    <w:locked/>
    <w:rsid w:val="007C4FED"/>
    <w:rPr>
      <w:rFonts w:ascii="Times New Roman" w:eastAsia="Times New Roman" w:hAnsi="Times New Roman"/>
      <w:sz w:val="24"/>
      <w:lang w:eastAsia="en-US"/>
    </w:rPr>
  </w:style>
  <w:style w:type="paragraph" w:customStyle="1" w:styleId="Definition0">
    <w:name w:val="Definition"/>
    <w:aliases w:val="dd"/>
    <w:basedOn w:val="Normal"/>
    <w:rsid w:val="007C4FED"/>
    <w:pPr>
      <w:spacing w:before="180" w:line="240" w:lineRule="auto"/>
      <w:ind w:left="1134"/>
    </w:pPr>
    <w:rPr>
      <w:lang w:eastAsia="en-AU"/>
    </w:rPr>
  </w:style>
  <w:style w:type="paragraph" w:customStyle="1" w:styleId="paragraphsub">
    <w:name w:val="paragraph(sub)"/>
    <w:aliases w:val="aa"/>
    <w:basedOn w:val="Normal"/>
    <w:rsid w:val="007C4FED"/>
    <w:pPr>
      <w:tabs>
        <w:tab w:val="right" w:pos="1985"/>
      </w:tabs>
      <w:spacing w:before="40" w:line="240" w:lineRule="auto"/>
      <w:ind w:left="2098" w:hanging="2098"/>
    </w:pPr>
    <w:rPr>
      <w:rFonts w:eastAsia="Times New Roman"/>
      <w:szCs w:val="20"/>
      <w:lang w:eastAsia="en-AU"/>
    </w:rPr>
  </w:style>
  <w:style w:type="paragraph" w:customStyle="1" w:styleId="notepara0">
    <w:name w:val="note(para)"/>
    <w:aliases w:val="na"/>
    <w:basedOn w:val="Normal"/>
    <w:rsid w:val="007C4FED"/>
    <w:pPr>
      <w:spacing w:before="40" w:line="198" w:lineRule="exact"/>
      <w:ind w:left="2354" w:hanging="369"/>
    </w:pPr>
    <w:rPr>
      <w:rFonts w:eastAsia="Times New Roman"/>
      <w:sz w:val="18"/>
      <w:szCs w:val="20"/>
      <w:lang w:eastAsia="en-AU"/>
    </w:rPr>
  </w:style>
  <w:style w:type="paragraph" w:customStyle="1" w:styleId="notetext">
    <w:name w:val="note(text)"/>
    <w:aliases w:val="n"/>
    <w:basedOn w:val="Normal"/>
    <w:rsid w:val="007C4FED"/>
    <w:pPr>
      <w:spacing w:before="122" w:line="240" w:lineRule="auto"/>
      <w:ind w:left="1985" w:hanging="851"/>
    </w:pPr>
    <w:rPr>
      <w:rFonts w:eastAsia="Times New Roman"/>
      <w:sz w:val="18"/>
      <w:szCs w:val="20"/>
      <w:lang w:eastAsia="en-AU"/>
    </w:rPr>
  </w:style>
  <w:style w:type="paragraph" w:customStyle="1" w:styleId="ActHead5">
    <w:name w:val="ActHead 5"/>
    <w:aliases w:val="s"/>
    <w:basedOn w:val="Normal"/>
    <w:next w:val="subsection"/>
    <w:qFormat/>
    <w:rsid w:val="006065C1"/>
    <w:pPr>
      <w:keepNext/>
      <w:keepLines/>
      <w:spacing w:before="280" w:line="240" w:lineRule="auto"/>
      <w:ind w:left="1134" w:hanging="1134"/>
      <w:outlineLvl w:val="4"/>
    </w:pPr>
    <w:rPr>
      <w:rFonts w:eastAsia="Times New Roman"/>
      <w:b/>
      <w:kern w:val="28"/>
      <w:szCs w:val="20"/>
      <w:lang w:eastAsia="en-AU"/>
    </w:rPr>
  </w:style>
  <w:style w:type="paragraph" w:customStyle="1" w:styleId="ESTitle">
    <w:name w:val="ES Title"/>
    <w:basedOn w:val="Heading1"/>
    <w:next w:val="Normal"/>
    <w:link w:val="ESTitleChar"/>
    <w:qFormat/>
    <w:rsid w:val="006065C1"/>
    <w:pPr>
      <w:jc w:val="center"/>
    </w:pPr>
    <w:rPr>
      <w:caps/>
      <w:color w:val="000000" w:themeColor="text1"/>
      <w:sz w:val="24"/>
      <w:szCs w:val="24"/>
      <w:u w:val="single"/>
    </w:rPr>
  </w:style>
  <w:style w:type="paragraph" w:customStyle="1" w:styleId="ESSubtitle">
    <w:name w:val="ES Subtitle"/>
    <w:basedOn w:val="Heading2"/>
    <w:next w:val="Normal"/>
    <w:link w:val="ESSubtitleChar"/>
    <w:qFormat/>
    <w:rsid w:val="006065C1"/>
    <w:pPr>
      <w:spacing w:before="0" w:after="200"/>
      <w:jc w:val="center"/>
    </w:pPr>
    <w:rPr>
      <w:rFonts w:ascii="Times New Roman" w:hAnsi="Times New Roman"/>
      <w:b w:val="0"/>
      <w:i/>
      <w:color w:val="000000" w:themeColor="text1"/>
      <w:kern w:val="36"/>
      <w:sz w:val="24"/>
      <w:szCs w:val="24"/>
      <w:lang w:eastAsia="en-US"/>
    </w:rPr>
  </w:style>
  <w:style w:type="character" w:customStyle="1" w:styleId="ESTitleChar">
    <w:name w:val="ES Title Char"/>
    <w:basedOn w:val="DefaultParagraphFont"/>
    <w:link w:val="ESTitle"/>
    <w:rsid w:val="006065C1"/>
    <w:rPr>
      <w:rFonts w:ascii="Times New Roman" w:hAnsi="Times New Roman"/>
      <w:b/>
      <w:bCs/>
      <w:caps/>
      <w:color w:val="000000" w:themeColor="text1"/>
      <w:kern w:val="36"/>
      <w:sz w:val="24"/>
      <w:szCs w:val="24"/>
      <w:u w:val="single"/>
    </w:rPr>
  </w:style>
  <w:style w:type="paragraph" w:customStyle="1" w:styleId="ESHeading">
    <w:name w:val="ES Heading"/>
    <w:basedOn w:val="Heading1"/>
    <w:next w:val="Normal"/>
    <w:link w:val="ESHeadingChar"/>
    <w:qFormat/>
    <w:rsid w:val="004E225B"/>
    <w:pPr>
      <w:keepNext/>
      <w:spacing w:before="360" w:after="120"/>
    </w:pPr>
    <w:rPr>
      <w:color w:val="000000" w:themeColor="text1"/>
      <w:sz w:val="24"/>
      <w:szCs w:val="24"/>
    </w:rPr>
  </w:style>
  <w:style w:type="character" w:customStyle="1" w:styleId="ESSubtitleChar">
    <w:name w:val="ES Subtitle Char"/>
    <w:basedOn w:val="Heading1Char"/>
    <w:link w:val="ESSubtitle"/>
    <w:rsid w:val="006065C1"/>
    <w:rPr>
      <w:rFonts w:ascii="Times New Roman" w:hAnsi="Times New Roman" w:cs="Times New Roman"/>
      <w:b/>
      <w:bCs/>
      <w:i/>
      <w:color w:val="000000" w:themeColor="text1"/>
      <w:kern w:val="36"/>
      <w:sz w:val="24"/>
      <w:szCs w:val="24"/>
      <w:lang w:eastAsia="en-US"/>
    </w:rPr>
  </w:style>
  <w:style w:type="paragraph" w:customStyle="1" w:styleId="ESA1Title">
    <w:name w:val="ES_A 1. Title"/>
    <w:basedOn w:val="Heading1"/>
    <w:link w:val="ESA1TitleChar"/>
    <w:qFormat/>
    <w:rsid w:val="006065C1"/>
    <w:pPr>
      <w:spacing w:after="120"/>
      <w:jc w:val="center"/>
    </w:pPr>
    <w:rPr>
      <w:color w:val="000000" w:themeColor="text1"/>
      <w:sz w:val="24"/>
      <w:szCs w:val="24"/>
    </w:rPr>
  </w:style>
  <w:style w:type="character" w:customStyle="1" w:styleId="ESHeadingChar">
    <w:name w:val="ES Heading Char"/>
    <w:basedOn w:val="DefaultParagraphFont"/>
    <w:link w:val="ESHeading"/>
    <w:rsid w:val="004E225B"/>
    <w:rPr>
      <w:rFonts w:ascii="Times New Roman" w:hAnsi="Times New Roman"/>
      <w:b/>
      <w:bCs/>
      <w:color w:val="000000" w:themeColor="text1"/>
      <w:kern w:val="36"/>
      <w:sz w:val="24"/>
      <w:szCs w:val="24"/>
    </w:rPr>
  </w:style>
  <w:style w:type="paragraph" w:customStyle="1" w:styleId="ESA1PartSchedule">
    <w:name w:val="ES_A 1. Part/Schedule"/>
    <w:basedOn w:val="Heading2"/>
    <w:next w:val="Normal"/>
    <w:link w:val="ESA1PartScheduleChar"/>
    <w:qFormat/>
    <w:rsid w:val="00B93281"/>
    <w:pPr>
      <w:tabs>
        <w:tab w:val="left" w:pos="1418"/>
      </w:tabs>
      <w:spacing w:before="360" w:line="240" w:lineRule="auto"/>
    </w:pPr>
    <w:rPr>
      <w:rFonts w:ascii="Times New Roman" w:hAnsi="Times New Roman"/>
      <w:color w:val="000000" w:themeColor="text1"/>
      <w:sz w:val="24"/>
      <w:szCs w:val="24"/>
    </w:rPr>
  </w:style>
  <w:style w:type="character" w:customStyle="1" w:styleId="ESA1TitleChar">
    <w:name w:val="ES_A 1. Title Char"/>
    <w:basedOn w:val="FooterChar"/>
    <w:link w:val="ESA1Title"/>
    <w:rsid w:val="006065C1"/>
    <w:rPr>
      <w:rFonts w:ascii="Times New Roman" w:hAnsi="Times New Roman" w:cs="Times New Roman"/>
      <w:b/>
      <w:bCs/>
      <w:color w:val="000000" w:themeColor="text1"/>
      <w:kern w:val="36"/>
      <w:sz w:val="24"/>
      <w:szCs w:val="24"/>
    </w:rPr>
  </w:style>
  <w:style w:type="paragraph" w:customStyle="1" w:styleId="ESA4Section">
    <w:name w:val="ES_A 4. Section"/>
    <w:basedOn w:val="Heading4"/>
    <w:next w:val="Normal"/>
    <w:link w:val="ESA4SectionChar"/>
    <w:qFormat/>
    <w:rsid w:val="000F2BC7"/>
    <w:pPr>
      <w:tabs>
        <w:tab w:val="left" w:pos="720"/>
      </w:tabs>
      <w:spacing w:before="120" w:line="240" w:lineRule="auto"/>
    </w:pPr>
    <w:rPr>
      <w:rFonts w:ascii="Times New Roman" w:hAnsi="Times New Roman"/>
      <w:b w:val="0"/>
      <w:i w:val="0"/>
      <w:color w:val="000000" w:themeColor="text1"/>
      <w:sz w:val="24"/>
      <w:szCs w:val="24"/>
      <w:u w:val="single"/>
    </w:rPr>
  </w:style>
  <w:style w:type="character" w:customStyle="1" w:styleId="ESA1PartScheduleChar">
    <w:name w:val="ES_A 1. Part/Schedule Char"/>
    <w:basedOn w:val="DefaultParagraphFont"/>
    <w:link w:val="ESA1PartSchedule"/>
    <w:rsid w:val="00B93281"/>
    <w:rPr>
      <w:rFonts w:ascii="Times New Roman" w:hAnsi="Times New Roman"/>
      <w:b/>
      <w:bCs/>
      <w:color w:val="000000" w:themeColor="text1"/>
      <w:sz w:val="24"/>
      <w:szCs w:val="24"/>
    </w:rPr>
  </w:style>
  <w:style w:type="paragraph" w:customStyle="1" w:styleId="ESA2Division">
    <w:name w:val="ES_A 2. Division"/>
    <w:basedOn w:val="Heading2"/>
    <w:link w:val="ESA2DivisionChar"/>
    <w:qFormat/>
    <w:rsid w:val="00B93281"/>
    <w:pPr>
      <w:tabs>
        <w:tab w:val="left" w:pos="1418"/>
      </w:tabs>
      <w:spacing w:before="180"/>
    </w:pPr>
    <w:rPr>
      <w:rFonts w:ascii="Times New Roman" w:hAnsi="Times New Roman"/>
      <w:color w:val="000000" w:themeColor="text1"/>
      <w:sz w:val="24"/>
      <w:lang w:eastAsia="en-US"/>
    </w:rPr>
  </w:style>
  <w:style w:type="character" w:customStyle="1" w:styleId="ESA4SectionChar">
    <w:name w:val="ES_A 4. Section Char"/>
    <w:basedOn w:val="DefaultParagraphFont"/>
    <w:link w:val="ESA4Section"/>
    <w:rsid w:val="000F2BC7"/>
    <w:rPr>
      <w:rFonts w:ascii="Times New Roman" w:eastAsia="Times New Roman" w:hAnsi="Times New Roman"/>
      <w:bCs/>
      <w:iCs/>
      <w:color w:val="000000" w:themeColor="text1"/>
      <w:sz w:val="24"/>
      <w:szCs w:val="24"/>
      <w:u w:val="single"/>
      <w:lang w:eastAsia="en-US"/>
    </w:rPr>
  </w:style>
  <w:style w:type="paragraph" w:customStyle="1" w:styleId="ESA3Subdivision">
    <w:name w:val="ES_A 3. Subdivision"/>
    <w:basedOn w:val="Heading3"/>
    <w:next w:val="Normal"/>
    <w:link w:val="ESA3SubdivisionChar"/>
    <w:qFormat/>
    <w:rsid w:val="000F2BC7"/>
    <w:pPr>
      <w:tabs>
        <w:tab w:val="left" w:pos="1843"/>
      </w:tabs>
      <w:spacing w:before="180"/>
    </w:pPr>
    <w:rPr>
      <w:rFonts w:ascii="Times New Roman" w:hAnsi="Times New Roman"/>
    </w:rPr>
  </w:style>
  <w:style w:type="character" w:customStyle="1" w:styleId="ESA2DivisionChar">
    <w:name w:val="ES_A 2. Division Char"/>
    <w:basedOn w:val="Heading2Char"/>
    <w:link w:val="ESA2Division"/>
    <w:rsid w:val="00B93281"/>
    <w:rPr>
      <w:rFonts w:ascii="Times New Roman" w:hAnsi="Times New Roman" w:cs="Times New Roman"/>
      <w:b/>
      <w:bCs/>
      <w:color w:val="000000" w:themeColor="text1"/>
      <w:sz w:val="24"/>
      <w:szCs w:val="26"/>
      <w:lang w:eastAsia="en-US"/>
    </w:rPr>
  </w:style>
  <w:style w:type="character" w:customStyle="1" w:styleId="ESA3SubdivisionChar">
    <w:name w:val="ES_A 3. Subdivision Char"/>
    <w:basedOn w:val="Heading3Char"/>
    <w:link w:val="ESA3Subdivision"/>
    <w:rsid w:val="000F2BC7"/>
    <w:rPr>
      <w:rFonts w:ascii="Times New Roman" w:hAnsi="Times New Roman" w:cs="Arial"/>
      <w:b/>
      <w:i/>
      <w:sz w:val="24"/>
      <w:szCs w:val="22"/>
      <w:lang w:eastAsia="en-US"/>
    </w:rPr>
  </w:style>
  <w:style w:type="paragraph" w:customStyle="1" w:styleId="h6Subsec">
    <w:name w:val="h6_Subsec"/>
    <w:basedOn w:val="Normal"/>
    <w:next w:val="Normal"/>
    <w:qFormat/>
    <w:rsid w:val="006065C1"/>
    <w:pPr>
      <w:keepNext/>
      <w:spacing w:line="240" w:lineRule="auto"/>
      <w:ind w:left="964"/>
    </w:pPr>
    <w:rPr>
      <w:rFonts w:ascii="Arial" w:eastAsia="Times New Roman" w:hAnsi="Arial"/>
      <w:i/>
      <w:szCs w:val="24"/>
      <w:lang w:eastAsia="en-AU"/>
    </w:rPr>
  </w:style>
  <w:style w:type="paragraph" w:customStyle="1" w:styleId="ESA1Part">
    <w:name w:val="ES_A 1. Part"/>
    <w:basedOn w:val="Heading2"/>
    <w:link w:val="ESA1PartChar"/>
    <w:qFormat/>
    <w:rsid w:val="00817B67"/>
    <w:pPr>
      <w:spacing w:before="480" w:after="120" w:line="240" w:lineRule="auto"/>
    </w:pPr>
    <w:rPr>
      <w:rFonts w:ascii="Times New Roman" w:eastAsia="Times New Roman" w:hAnsi="Times New Roman"/>
      <w:color w:val="000000" w:themeColor="text1"/>
      <w:sz w:val="24"/>
      <w:szCs w:val="24"/>
      <w:lang w:eastAsia="en-US"/>
    </w:rPr>
  </w:style>
  <w:style w:type="character" w:customStyle="1" w:styleId="ESA1PartChar">
    <w:name w:val="ES_A 1. Part Char"/>
    <w:basedOn w:val="DefaultParagraphFont"/>
    <w:link w:val="ESA1Part"/>
    <w:rsid w:val="00817B67"/>
    <w:rPr>
      <w:rFonts w:ascii="Times New Roman" w:eastAsia="Times New Roman" w:hAnsi="Times New Roman"/>
      <w:b/>
      <w:bCs/>
      <w:color w:val="000000" w:themeColor="text1"/>
      <w:sz w:val="24"/>
      <w:szCs w:val="24"/>
      <w:lang w:eastAsia="en-US"/>
    </w:rPr>
  </w:style>
  <w:style w:type="paragraph" w:customStyle="1" w:styleId="nDrafterComment">
    <w:name w:val="n_Drafter_Comment"/>
    <w:basedOn w:val="Normal"/>
    <w:qFormat/>
    <w:rsid w:val="00917B58"/>
    <w:pPr>
      <w:spacing w:before="80" w:line="260" w:lineRule="atLeast"/>
    </w:pPr>
    <w:rPr>
      <w:rFonts w:ascii="Arial" w:hAnsi="Arial"/>
      <w:color w:val="7030A0"/>
      <w:sz w:val="22"/>
      <w:szCs w:val="20"/>
    </w:rPr>
  </w:style>
  <w:style w:type="paragraph" w:customStyle="1" w:styleId="ShortT">
    <w:name w:val="ShortT"/>
    <w:basedOn w:val="Normal"/>
    <w:next w:val="Normal"/>
    <w:qFormat/>
    <w:rsid w:val="002C0D2D"/>
    <w:pPr>
      <w:spacing w:before="0" w:line="240" w:lineRule="auto"/>
    </w:pPr>
    <w:rPr>
      <w:rFonts w:eastAsia="Times New Roman"/>
      <w:b/>
      <w:sz w:val="40"/>
      <w:szCs w:val="20"/>
      <w:lang w:eastAsia="en-AU"/>
    </w:rPr>
  </w:style>
  <w:style w:type="paragraph" w:customStyle="1" w:styleId="h1Chap">
    <w:name w:val="h1_Chap"/>
    <w:aliases w:val="ActHead 1"/>
    <w:basedOn w:val="Normal"/>
    <w:next w:val="Normal"/>
    <w:qFormat/>
    <w:rsid w:val="00F25AB2"/>
    <w:pPr>
      <w:keepNext/>
      <w:keepLines/>
      <w:pageBreakBefore/>
      <w:spacing w:before="0" w:line="240" w:lineRule="auto"/>
      <w:ind w:left="1134" w:hanging="1134"/>
      <w:outlineLvl w:val="0"/>
    </w:pPr>
    <w:rPr>
      <w:rFonts w:eastAsia="Times New Roman"/>
      <w:b/>
      <w:kern w:val="28"/>
      <w:sz w:val="36"/>
      <w:szCs w:val="20"/>
      <w:lang w:eastAsia="en-AU"/>
    </w:rPr>
  </w:style>
  <w:style w:type="paragraph" w:styleId="PlainText">
    <w:name w:val="Plain Text"/>
    <w:basedOn w:val="Normal"/>
    <w:link w:val="PlainTextChar"/>
    <w:uiPriority w:val="99"/>
    <w:semiHidden/>
    <w:unhideWhenUsed/>
    <w:locked/>
    <w:rsid w:val="0007283B"/>
    <w:pPr>
      <w:spacing w:before="0" w:line="240" w:lineRule="auto"/>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semiHidden/>
    <w:rsid w:val="0007283B"/>
    <w:rPr>
      <w:rFonts w:ascii="Consolas" w:eastAsiaTheme="minorHAnsi" w:hAnsi="Consolas" w:cstheme="minorBidi"/>
      <w:sz w:val="21"/>
      <w:szCs w:val="21"/>
      <w:lang w:eastAsia="en-US"/>
    </w:rPr>
  </w:style>
  <w:style w:type="paragraph" w:customStyle="1" w:styleId="base-text-paragraphnonumbers0">
    <w:name w:val="base-text-paragraphnonumbers"/>
    <w:basedOn w:val="Normal"/>
    <w:rsid w:val="009F289F"/>
    <w:pPr>
      <w:spacing w:before="100" w:beforeAutospacing="1" w:after="100" w:afterAutospacing="1" w:line="240" w:lineRule="auto"/>
    </w:pPr>
    <w:rPr>
      <w:rFonts w:eastAsia="Times New Roman"/>
      <w:szCs w:val="24"/>
      <w:lang w:eastAsia="en-AU"/>
    </w:rPr>
  </w:style>
  <w:style w:type="paragraph" w:customStyle="1" w:styleId="TableHeading">
    <w:name w:val="TableHeading"/>
    <w:aliases w:val="th"/>
    <w:basedOn w:val="Normal"/>
    <w:next w:val="Tabletext"/>
    <w:rsid w:val="00725827"/>
    <w:pPr>
      <w:keepNext/>
      <w:spacing w:before="60" w:line="240" w:lineRule="atLeast"/>
    </w:pPr>
    <w:rPr>
      <w:rFonts w:eastAsia="Times New Roman"/>
      <w:b/>
      <w:sz w:val="20"/>
      <w:szCs w:val="20"/>
      <w:lang w:eastAsia="en-AU"/>
    </w:rPr>
  </w:style>
  <w:style w:type="paragraph" w:customStyle="1" w:styleId="h5SchItem">
    <w:name w:val="h5_Sch_Item"/>
    <w:basedOn w:val="Normal"/>
    <w:next w:val="Normal"/>
    <w:qFormat/>
    <w:rsid w:val="0060272E"/>
    <w:pPr>
      <w:keepNext/>
      <w:keepLines/>
      <w:spacing w:before="360" w:after="60" w:line="240" w:lineRule="auto"/>
      <w:ind w:left="964" w:hanging="964"/>
    </w:pPr>
    <w:rPr>
      <w:rFonts w:ascii="Arial" w:eastAsia="Times New Roman" w:hAnsi="Arial" w:cs="Arial"/>
      <w:b/>
      <w:bCs/>
      <w:kern w:val="32"/>
      <w:szCs w:val="32"/>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40296">
      <w:bodyDiv w:val="1"/>
      <w:marLeft w:val="0"/>
      <w:marRight w:val="0"/>
      <w:marTop w:val="0"/>
      <w:marBottom w:val="0"/>
      <w:divBdr>
        <w:top w:val="none" w:sz="0" w:space="0" w:color="auto"/>
        <w:left w:val="none" w:sz="0" w:space="0" w:color="auto"/>
        <w:bottom w:val="none" w:sz="0" w:space="0" w:color="auto"/>
        <w:right w:val="none" w:sz="0" w:space="0" w:color="auto"/>
      </w:divBdr>
    </w:div>
    <w:div w:id="97796178">
      <w:bodyDiv w:val="1"/>
      <w:marLeft w:val="0"/>
      <w:marRight w:val="0"/>
      <w:marTop w:val="0"/>
      <w:marBottom w:val="0"/>
      <w:divBdr>
        <w:top w:val="none" w:sz="0" w:space="0" w:color="auto"/>
        <w:left w:val="none" w:sz="0" w:space="0" w:color="auto"/>
        <w:bottom w:val="none" w:sz="0" w:space="0" w:color="auto"/>
        <w:right w:val="none" w:sz="0" w:space="0" w:color="auto"/>
      </w:divBdr>
    </w:div>
    <w:div w:id="116417410">
      <w:bodyDiv w:val="1"/>
      <w:marLeft w:val="0"/>
      <w:marRight w:val="0"/>
      <w:marTop w:val="0"/>
      <w:marBottom w:val="0"/>
      <w:divBdr>
        <w:top w:val="none" w:sz="0" w:space="0" w:color="auto"/>
        <w:left w:val="none" w:sz="0" w:space="0" w:color="auto"/>
        <w:bottom w:val="none" w:sz="0" w:space="0" w:color="auto"/>
        <w:right w:val="none" w:sz="0" w:space="0" w:color="auto"/>
      </w:divBdr>
    </w:div>
    <w:div w:id="197475269">
      <w:bodyDiv w:val="1"/>
      <w:marLeft w:val="0"/>
      <w:marRight w:val="0"/>
      <w:marTop w:val="0"/>
      <w:marBottom w:val="0"/>
      <w:divBdr>
        <w:top w:val="none" w:sz="0" w:space="0" w:color="auto"/>
        <w:left w:val="none" w:sz="0" w:space="0" w:color="auto"/>
        <w:bottom w:val="none" w:sz="0" w:space="0" w:color="auto"/>
        <w:right w:val="none" w:sz="0" w:space="0" w:color="auto"/>
      </w:divBdr>
    </w:div>
    <w:div w:id="532959443">
      <w:bodyDiv w:val="1"/>
      <w:marLeft w:val="0"/>
      <w:marRight w:val="0"/>
      <w:marTop w:val="0"/>
      <w:marBottom w:val="0"/>
      <w:divBdr>
        <w:top w:val="none" w:sz="0" w:space="0" w:color="auto"/>
        <w:left w:val="none" w:sz="0" w:space="0" w:color="auto"/>
        <w:bottom w:val="none" w:sz="0" w:space="0" w:color="auto"/>
        <w:right w:val="none" w:sz="0" w:space="0" w:color="auto"/>
      </w:divBdr>
      <w:divsChild>
        <w:div w:id="394552805">
          <w:marLeft w:val="0"/>
          <w:marRight w:val="0"/>
          <w:marTop w:val="0"/>
          <w:marBottom w:val="0"/>
          <w:divBdr>
            <w:top w:val="none" w:sz="0" w:space="0" w:color="auto"/>
            <w:left w:val="none" w:sz="0" w:space="0" w:color="auto"/>
            <w:bottom w:val="none" w:sz="0" w:space="0" w:color="auto"/>
            <w:right w:val="none" w:sz="0" w:space="0" w:color="auto"/>
          </w:divBdr>
          <w:divsChild>
            <w:div w:id="187187091">
              <w:marLeft w:val="0"/>
              <w:marRight w:val="0"/>
              <w:marTop w:val="0"/>
              <w:marBottom w:val="0"/>
              <w:divBdr>
                <w:top w:val="none" w:sz="0" w:space="0" w:color="auto"/>
                <w:left w:val="none" w:sz="0" w:space="0" w:color="auto"/>
                <w:bottom w:val="none" w:sz="0" w:space="0" w:color="auto"/>
                <w:right w:val="none" w:sz="0" w:space="0" w:color="auto"/>
              </w:divBdr>
              <w:divsChild>
                <w:div w:id="454829482">
                  <w:marLeft w:val="-300"/>
                  <w:marRight w:val="0"/>
                  <w:marTop w:val="0"/>
                  <w:marBottom w:val="0"/>
                  <w:divBdr>
                    <w:top w:val="none" w:sz="0" w:space="0" w:color="auto"/>
                    <w:left w:val="none" w:sz="0" w:space="0" w:color="auto"/>
                    <w:bottom w:val="none" w:sz="0" w:space="0" w:color="auto"/>
                    <w:right w:val="none" w:sz="0" w:space="0" w:color="auto"/>
                  </w:divBdr>
                  <w:divsChild>
                    <w:div w:id="1619795430">
                      <w:marLeft w:val="0"/>
                      <w:marRight w:val="0"/>
                      <w:marTop w:val="0"/>
                      <w:marBottom w:val="0"/>
                      <w:divBdr>
                        <w:top w:val="none" w:sz="0" w:space="0" w:color="auto"/>
                        <w:left w:val="none" w:sz="0" w:space="0" w:color="auto"/>
                        <w:bottom w:val="none" w:sz="0" w:space="0" w:color="auto"/>
                        <w:right w:val="none" w:sz="0" w:space="0" w:color="auto"/>
                      </w:divBdr>
                      <w:divsChild>
                        <w:div w:id="1895045101">
                          <w:marLeft w:val="0"/>
                          <w:marRight w:val="0"/>
                          <w:marTop w:val="0"/>
                          <w:marBottom w:val="0"/>
                          <w:divBdr>
                            <w:top w:val="none" w:sz="0" w:space="0" w:color="auto"/>
                            <w:left w:val="none" w:sz="0" w:space="0" w:color="auto"/>
                            <w:bottom w:val="none" w:sz="0" w:space="0" w:color="auto"/>
                            <w:right w:val="none" w:sz="0" w:space="0" w:color="auto"/>
                          </w:divBdr>
                          <w:divsChild>
                            <w:div w:id="255599665">
                              <w:marLeft w:val="0"/>
                              <w:marRight w:val="0"/>
                              <w:marTop w:val="0"/>
                              <w:marBottom w:val="0"/>
                              <w:divBdr>
                                <w:top w:val="none" w:sz="0" w:space="0" w:color="auto"/>
                                <w:left w:val="none" w:sz="0" w:space="0" w:color="auto"/>
                                <w:bottom w:val="none" w:sz="0" w:space="0" w:color="auto"/>
                                <w:right w:val="none" w:sz="0" w:space="0" w:color="auto"/>
                              </w:divBdr>
                              <w:divsChild>
                                <w:div w:id="173041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2039664">
      <w:bodyDiv w:val="1"/>
      <w:marLeft w:val="0"/>
      <w:marRight w:val="0"/>
      <w:marTop w:val="0"/>
      <w:marBottom w:val="0"/>
      <w:divBdr>
        <w:top w:val="none" w:sz="0" w:space="0" w:color="auto"/>
        <w:left w:val="none" w:sz="0" w:space="0" w:color="auto"/>
        <w:bottom w:val="none" w:sz="0" w:space="0" w:color="auto"/>
        <w:right w:val="none" w:sz="0" w:space="0" w:color="auto"/>
      </w:divBdr>
    </w:div>
    <w:div w:id="604384207">
      <w:bodyDiv w:val="1"/>
      <w:marLeft w:val="0"/>
      <w:marRight w:val="0"/>
      <w:marTop w:val="0"/>
      <w:marBottom w:val="0"/>
      <w:divBdr>
        <w:top w:val="none" w:sz="0" w:space="0" w:color="auto"/>
        <w:left w:val="none" w:sz="0" w:space="0" w:color="auto"/>
        <w:bottom w:val="none" w:sz="0" w:space="0" w:color="auto"/>
        <w:right w:val="none" w:sz="0" w:space="0" w:color="auto"/>
      </w:divBdr>
    </w:div>
    <w:div w:id="621352603">
      <w:bodyDiv w:val="1"/>
      <w:marLeft w:val="0"/>
      <w:marRight w:val="0"/>
      <w:marTop w:val="0"/>
      <w:marBottom w:val="0"/>
      <w:divBdr>
        <w:top w:val="none" w:sz="0" w:space="0" w:color="auto"/>
        <w:left w:val="none" w:sz="0" w:space="0" w:color="auto"/>
        <w:bottom w:val="none" w:sz="0" w:space="0" w:color="auto"/>
        <w:right w:val="none" w:sz="0" w:space="0" w:color="auto"/>
      </w:divBdr>
    </w:div>
    <w:div w:id="647979395">
      <w:bodyDiv w:val="1"/>
      <w:marLeft w:val="0"/>
      <w:marRight w:val="0"/>
      <w:marTop w:val="0"/>
      <w:marBottom w:val="0"/>
      <w:divBdr>
        <w:top w:val="none" w:sz="0" w:space="0" w:color="auto"/>
        <w:left w:val="none" w:sz="0" w:space="0" w:color="auto"/>
        <w:bottom w:val="none" w:sz="0" w:space="0" w:color="auto"/>
        <w:right w:val="none" w:sz="0" w:space="0" w:color="auto"/>
      </w:divBdr>
    </w:div>
    <w:div w:id="664744704">
      <w:bodyDiv w:val="1"/>
      <w:marLeft w:val="0"/>
      <w:marRight w:val="0"/>
      <w:marTop w:val="0"/>
      <w:marBottom w:val="0"/>
      <w:divBdr>
        <w:top w:val="none" w:sz="0" w:space="0" w:color="auto"/>
        <w:left w:val="none" w:sz="0" w:space="0" w:color="auto"/>
        <w:bottom w:val="none" w:sz="0" w:space="0" w:color="auto"/>
        <w:right w:val="none" w:sz="0" w:space="0" w:color="auto"/>
      </w:divBdr>
      <w:divsChild>
        <w:div w:id="1775635728">
          <w:marLeft w:val="0"/>
          <w:marRight w:val="0"/>
          <w:marTop w:val="0"/>
          <w:marBottom w:val="0"/>
          <w:divBdr>
            <w:top w:val="none" w:sz="0" w:space="0" w:color="auto"/>
            <w:left w:val="none" w:sz="0" w:space="0" w:color="auto"/>
            <w:bottom w:val="none" w:sz="0" w:space="0" w:color="auto"/>
            <w:right w:val="none" w:sz="0" w:space="0" w:color="auto"/>
          </w:divBdr>
          <w:divsChild>
            <w:div w:id="1664704628">
              <w:marLeft w:val="0"/>
              <w:marRight w:val="0"/>
              <w:marTop w:val="0"/>
              <w:marBottom w:val="0"/>
              <w:divBdr>
                <w:top w:val="none" w:sz="0" w:space="0" w:color="auto"/>
                <w:left w:val="none" w:sz="0" w:space="0" w:color="auto"/>
                <w:bottom w:val="none" w:sz="0" w:space="0" w:color="auto"/>
                <w:right w:val="none" w:sz="0" w:space="0" w:color="auto"/>
              </w:divBdr>
              <w:divsChild>
                <w:div w:id="362294735">
                  <w:marLeft w:val="0"/>
                  <w:marRight w:val="0"/>
                  <w:marTop w:val="0"/>
                  <w:marBottom w:val="0"/>
                  <w:divBdr>
                    <w:top w:val="none" w:sz="0" w:space="0" w:color="auto"/>
                    <w:left w:val="none" w:sz="0" w:space="0" w:color="auto"/>
                    <w:bottom w:val="none" w:sz="0" w:space="0" w:color="auto"/>
                    <w:right w:val="none" w:sz="0" w:space="0" w:color="auto"/>
                  </w:divBdr>
                  <w:divsChild>
                    <w:div w:id="1229075567">
                      <w:marLeft w:val="0"/>
                      <w:marRight w:val="0"/>
                      <w:marTop w:val="0"/>
                      <w:marBottom w:val="0"/>
                      <w:divBdr>
                        <w:top w:val="none" w:sz="0" w:space="0" w:color="auto"/>
                        <w:left w:val="none" w:sz="0" w:space="0" w:color="auto"/>
                        <w:bottom w:val="none" w:sz="0" w:space="0" w:color="auto"/>
                        <w:right w:val="none" w:sz="0" w:space="0" w:color="auto"/>
                      </w:divBdr>
                      <w:divsChild>
                        <w:div w:id="1041176803">
                          <w:marLeft w:val="0"/>
                          <w:marRight w:val="0"/>
                          <w:marTop w:val="0"/>
                          <w:marBottom w:val="0"/>
                          <w:divBdr>
                            <w:top w:val="none" w:sz="0" w:space="0" w:color="auto"/>
                            <w:left w:val="none" w:sz="0" w:space="0" w:color="auto"/>
                            <w:bottom w:val="none" w:sz="0" w:space="0" w:color="auto"/>
                            <w:right w:val="none" w:sz="0" w:space="0" w:color="auto"/>
                          </w:divBdr>
                          <w:divsChild>
                            <w:div w:id="1362242121">
                              <w:marLeft w:val="0"/>
                              <w:marRight w:val="0"/>
                              <w:marTop w:val="0"/>
                              <w:marBottom w:val="0"/>
                              <w:divBdr>
                                <w:top w:val="single" w:sz="6" w:space="0" w:color="828282"/>
                                <w:left w:val="single" w:sz="6" w:space="0" w:color="828282"/>
                                <w:bottom w:val="single" w:sz="6" w:space="0" w:color="828282"/>
                                <w:right w:val="single" w:sz="6" w:space="0" w:color="828282"/>
                              </w:divBdr>
                              <w:divsChild>
                                <w:div w:id="1571771133">
                                  <w:marLeft w:val="0"/>
                                  <w:marRight w:val="0"/>
                                  <w:marTop w:val="0"/>
                                  <w:marBottom w:val="0"/>
                                  <w:divBdr>
                                    <w:top w:val="none" w:sz="0" w:space="0" w:color="auto"/>
                                    <w:left w:val="none" w:sz="0" w:space="0" w:color="auto"/>
                                    <w:bottom w:val="none" w:sz="0" w:space="0" w:color="auto"/>
                                    <w:right w:val="none" w:sz="0" w:space="0" w:color="auto"/>
                                  </w:divBdr>
                                  <w:divsChild>
                                    <w:div w:id="284046365">
                                      <w:marLeft w:val="0"/>
                                      <w:marRight w:val="0"/>
                                      <w:marTop w:val="0"/>
                                      <w:marBottom w:val="0"/>
                                      <w:divBdr>
                                        <w:top w:val="none" w:sz="0" w:space="0" w:color="auto"/>
                                        <w:left w:val="none" w:sz="0" w:space="0" w:color="auto"/>
                                        <w:bottom w:val="none" w:sz="0" w:space="0" w:color="auto"/>
                                        <w:right w:val="none" w:sz="0" w:space="0" w:color="auto"/>
                                      </w:divBdr>
                                      <w:divsChild>
                                        <w:div w:id="1549412982">
                                          <w:marLeft w:val="0"/>
                                          <w:marRight w:val="0"/>
                                          <w:marTop w:val="0"/>
                                          <w:marBottom w:val="0"/>
                                          <w:divBdr>
                                            <w:top w:val="none" w:sz="0" w:space="0" w:color="auto"/>
                                            <w:left w:val="none" w:sz="0" w:space="0" w:color="auto"/>
                                            <w:bottom w:val="none" w:sz="0" w:space="0" w:color="auto"/>
                                            <w:right w:val="none" w:sz="0" w:space="0" w:color="auto"/>
                                          </w:divBdr>
                                          <w:divsChild>
                                            <w:div w:id="442962124">
                                              <w:marLeft w:val="0"/>
                                              <w:marRight w:val="0"/>
                                              <w:marTop w:val="0"/>
                                              <w:marBottom w:val="0"/>
                                              <w:divBdr>
                                                <w:top w:val="none" w:sz="0" w:space="0" w:color="auto"/>
                                                <w:left w:val="none" w:sz="0" w:space="0" w:color="auto"/>
                                                <w:bottom w:val="none" w:sz="0" w:space="0" w:color="auto"/>
                                                <w:right w:val="none" w:sz="0" w:space="0" w:color="auto"/>
                                              </w:divBdr>
                                              <w:divsChild>
                                                <w:div w:id="2013297026">
                                                  <w:marLeft w:val="0"/>
                                                  <w:marRight w:val="0"/>
                                                  <w:marTop w:val="0"/>
                                                  <w:marBottom w:val="0"/>
                                                  <w:divBdr>
                                                    <w:top w:val="none" w:sz="0" w:space="0" w:color="auto"/>
                                                    <w:left w:val="none" w:sz="0" w:space="0" w:color="auto"/>
                                                    <w:bottom w:val="none" w:sz="0" w:space="0" w:color="auto"/>
                                                    <w:right w:val="none" w:sz="0" w:space="0" w:color="auto"/>
                                                  </w:divBdr>
                                                  <w:divsChild>
                                                    <w:div w:id="101804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927547">
      <w:bodyDiv w:val="1"/>
      <w:marLeft w:val="0"/>
      <w:marRight w:val="0"/>
      <w:marTop w:val="0"/>
      <w:marBottom w:val="0"/>
      <w:divBdr>
        <w:top w:val="none" w:sz="0" w:space="0" w:color="auto"/>
        <w:left w:val="none" w:sz="0" w:space="0" w:color="auto"/>
        <w:bottom w:val="none" w:sz="0" w:space="0" w:color="auto"/>
        <w:right w:val="none" w:sz="0" w:space="0" w:color="auto"/>
      </w:divBdr>
    </w:div>
    <w:div w:id="702367194">
      <w:bodyDiv w:val="1"/>
      <w:marLeft w:val="0"/>
      <w:marRight w:val="0"/>
      <w:marTop w:val="0"/>
      <w:marBottom w:val="0"/>
      <w:divBdr>
        <w:top w:val="none" w:sz="0" w:space="0" w:color="auto"/>
        <w:left w:val="none" w:sz="0" w:space="0" w:color="auto"/>
        <w:bottom w:val="none" w:sz="0" w:space="0" w:color="auto"/>
        <w:right w:val="none" w:sz="0" w:space="0" w:color="auto"/>
      </w:divBdr>
    </w:div>
    <w:div w:id="758065326">
      <w:bodyDiv w:val="1"/>
      <w:marLeft w:val="0"/>
      <w:marRight w:val="0"/>
      <w:marTop w:val="0"/>
      <w:marBottom w:val="0"/>
      <w:divBdr>
        <w:top w:val="none" w:sz="0" w:space="0" w:color="auto"/>
        <w:left w:val="none" w:sz="0" w:space="0" w:color="auto"/>
        <w:bottom w:val="none" w:sz="0" w:space="0" w:color="auto"/>
        <w:right w:val="none" w:sz="0" w:space="0" w:color="auto"/>
      </w:divBdr>
    </w:div>
    <w:div w:id="760030773">
      <w:bodyDiv w:val="1"/>
      <w:marLeft w:val="0"/>
      <w:marRight w:val="0"/>
      <w:marTop w:val="0"/>
      <w:marBottom w:val="0"/>
      <w:divBdr>
        <w:top w:val="none" w:sz="0" w:space="0" w:color="auto"/>
        <w:left w:val="none" w:sz="0" w:space="0" w:color="auto"/>
        <w:bottom w:val="none" w:sz="0" w:space="0" w:color="auto"/>
        <w:right w:val="none" w:sz="0" w:space="0" w:color="auto"/>
      </w:divBdr>
    </w:div>
    <w:div w:id="777409553">
      <w:bodyDiv w:val="1"/>
      <w:marLeft w:val="0"/>
      <w:marRight w:val="0"/>
      <w:marTop w:val="0"/>
      <w:marBottom w:val="0"/>
      <w:divBdr>
        <w:top w:val="none" w:sz="0" w:space="0" w:color="auto"/>
        <w:left w:val="none" w:sz="0" w:space="0" w:color="auto"/>
        <w:bottom w:val="none" w:sz="0" w:space="0" w:color="auto"/>
        <w:right w:val="none" w:sz="0" w:space="0" w:color="auto"/>
      </w:divBdr>
    </w:div>
    <w:div w:id="831725007">
      <w:bodyDiv w:val="1"/>
      <w:marLeft w:val="0"/>
      <w:marRight w:val="0"/>
      <w:marTop w:val="0"/>
      <w:marBottom w:val="0"/>
      <w:divBdr>
        <w:top w:val="none" w:sz="0" w:space="0" w:color="auto"/>
        <w:left w:val="none" w:sz="0" w:space="0" w:color="auto"/>
        <w:bottom w:val="none" w:sz="0" w:space="0" w:color="auto"/>
        <w:right w:val="none" w:sz="0" w:space="0" w:color="auto"/>
      </w:divBdr>
    </w:div>
    <w:div w:id="965165742">
      <w:bodyDiv w:val="1"/>
      <w:marLeft w:val="0"/>
      <w:marRight w:val="0"/>
      <w:marTop w:val="0"/>
      <w:marBottom w:val="0"/>
      <w:divBdr>
        <w:top w:val="none" w:sz="0" w:space="0" w:color="auto"/>
        <w:left w:val="none" w:sz="0" w:space="0" w:color="auto"/>
        <w:bottom w:val="none" w:sz="0" w:space="0" w:color="auto"/>
        <w:right w:val="none" w:sz="0" w:space="0" w:color="auto"/>
      </w:divBdr>
    </w:div>
    <w:div w:id="1042631751">
      <w:bodyDiv w:val="1"/>
      <w:marLeft w:val="0"/>
      <w:marRight w:val="0"/>
      <w:marTop w:val="0"/>
      <w:marBottom w:val="0"/>
      <w:divBdr>
        <w:top w:val="none" w:sz="0" w:space="0" w:color="auto"/>
        <w:left w:val="none" w:sz="0" w:space="0" w:color="auto"/>
        <w:bottom w:val="none" w:sz="0" w:space="0" w:color="auto"/>
        <w:right w:val="none" w:sz="0" w:space="0" w:color="auto"/>
      </w:divBdr>
    </w:div>
    <w:div w:id="1051881219">
      <w:bodyDiv w:val="1"/>
      <w:marLeft w:val="0"/>
      <w:marRight w:val="0"/>
      <w:marTop w:val="0"/>
      <w:marBottom w:val="0"/>
      <w:divBdr>
        <w:top w:val="none" w:sz="0" w:space="0" w:color="auto"/>
        <w:left w:val="none" w:sz="0" w:space="0" w:color="auto"/>
        <w:bottom w:val="none" w:sz="0" w:space="0" w:color="auto"/>
        <w:right w:val="none" w:sz="0" w:space="0" w:color="auto"/>
      </w:divBdr>
    </w:div>
    <w:div w:id="1081557954">
      <w:bodyDiv w:val="1"/>
      <w:marLeft w:val="0"/>
      <w:marRight w:val="0"/>
      <w:marTop w:val="0"/>
      <w:marBottom w:val="0"/>
      <w:divBdr>
        <w:top w:val="none" w:sz="0" w:space="0" w:color="auto"/>
        <w:left w:val="none" w:sz="0" w:space="0" w:color="auto"/>
        <w:bottom w:val="none" w:sz="0" w:space="0" w:color="auto"/>
        <w:right w:val="none" w:sz="0" w:space="0" w:color="auto"/>
      </w:divBdr>
    </w:div>
    <w:div w:id="1091584720">
      <w:bodyDiv w:val="1"/>
      <w:marLeft w:val="0"/>
      <w:marRight w:val="0"/>
      <w:marTop w:val="0"/>
      <w:marBottom w:val="0"/>
      <w:divBdr>
        <w:top w:val="none" w:sz="0" w:space="0" w:color="auto"/>
        <w:left w:val="none" w:sz="0" w:space="0" w:color="auto"/>
        <w:bottom w:val="none" w:sz="0" w:space="0" w:color="auto"/>
        <w:right w:val="none" w:sz="0" w:space="0" w:color="auto"/>
      </w:divBdr>
    </w:div>
    <w:div w:id="1160774063">
      <w:bodyDiv w:val="1"/>
      <w:marLeft w:val="0"/>
      <w:marRight w:val="0"/>
      <w:marTop w:val="0"/>
      <w:marBottom w:val="0"/>
      <w:divBdr>
        <w:top w:val="none" w:sz="0" w:space="0" w:color="auto"/>
        <w:left w:val="none" w:sz="0" w:space="0" w:color="auto"/>
        <w:bottom w:val="none" w:sz="0" w:space="0" w:color="auto"/>
        <w:right w:val="none" w:sz="0" w:space="0" w:color="auto"/>
      </w:divBdr>
    </w:div>
    <w:div w:id="1185248602">
      <w:bodyDiv w:val="1"/>
      <w:marLeft w:val="0"/>
      <w:marRight w:val="0"/>
      <w:marTop w:val="0"/>
      <w:marBottom w:val="0"/>
      <w:divBdr>
        <w:top w:val="none" w:sz="0" w:space="0" w:color="auto"/>
        <w:left w:val="none" w:sz="0" w:space="0" w:color="auto"/>
        <w:bottom w:val="none" w:sz="0" w:space="0" w:color="auto"/>
        <w:right w:val="none" w:sz="0" w:space="0" w:color="auto"/>
      </w:divBdr>
    </w:div>
    <w:div w:id="1243684356">
      <w:bodyDiv w:val="1"/>
      <w:marLeft w:val="0"/>
      <w:marRight w:val="0"/>
      <w:marTop w:val="0"/>
      <w:marBottom w:val="0"/>
      <w:divBdr>
        <w:top w:val="none" w:sz="0" w:space="0" w:color="auto"/>
        <w:left w:val="none" w:sz="0" w:space="0" w:color="auto"/>
        <w:bottom w:val="none" w:sz="0" w:space="0" w:color="auto"/>
        <w:right w:val="none" w:sz="0" w:space="0" w:color="auto"/>
      </w:divBdr>
    </w:div>
    <w:div w:id="1258709119">
      <w:bodyDiv w:val="1"/>
      <w:marLeft w:val="0"/>
      <w:marRight w:val="0"/>
      <w:marTop w:val="0"/>
      <w:marBottom w:val="0"/>
      <w:divBdr>
        <w:top w:val="none" w:sz="0" w:space="0" w:color="auto"/>
        <w:left w:val="none" w:sz="0" w:space="0" w:color="auto"/>
        <w:bottom w:val="none" w:sz="0" w:space="0" w:color="auto"/>
        <w:right w:val="none" w:sz="0" w:space="0" w:color="auto"/>
      </w:divBdr>
    </w:div>
    <w:div w:id="1345129880">
      <w:bodyDiv w:val="1"/>
      <w:marLeft w:val="0"/>
      <w:marRight w:val="0"/>
      <w:marTop w:val="0"/>
      <w:marBottom w:val="0"/>
      <w:divBdr>
        <w:top w:val="none" w:sz="0" w:space="0" w:color="auto"/>
        <w:left w:val="none" w:sz="0" w:space="0" w:color="auto"/>
        <w:bottom w:val="none" w:sz="0" w:space="0" w:color="auto"/>
        <w:right w:val="none" w:sz="0" w:space="0" w:color="auto"/>
      </w:divBdr>
    </w:div>
    <w:div w:id="1362895276">
      <w:bodyDiv w:val="1"/>
      <w:marLeft w:val="0"/>
      <w:marRight w:val="0"/>
      <w:marTop w:val="0"/>
      <w:marBottom w:val="0"/>
      <w:divBdr>
        <w:top w:val="none" w:sz="0" w:space="0" w:color="auto"/>
        <w:left w:val="none" w:sz="0" w:space="0" w:color="auto"/>
        <w:bottom w:val="none" w:sz="0" w:space="0" w:color="auto"/>
        <w:right w:val="none" w:sz="0" w:space="0" w:color="auto"/>
      </w:divBdr>
    </w:div>
    <w:div w:id="1440563187">
      <w:bodyDiv w:val="1"/>
      <w:marLeft w:val="0"/>
      <w:marRight w:val="0"/>
      <w:marTop w:val="0"/>
      <w:marBottom w:val="0"/>
      <w:divBdr>
        <w:top w:val="none" w:sz="0" w:space="0" w:color="auto"/>
        <w:left w:val="none" w:sz="0" w:space="0" w:color="auto"/>
        <w:bottom w:val="none" w:sz="0" w:space="0" w:color="auto"/>
        <w:right w:val="none" w:sz="0" w:space="0" w:color="auto"/>
      </w:divBdr>
    </w:div>
    <w:div w:id="1661231558">
      <w:bodyDiv w:val="1"/>
      <w:marLeft w:val="0"/>
      <w:marRight w:val="0"/>
      <w:marTop w:val="0"/>
      <w:marBottom w:val="0"/>
      <w:divBdr>
        <w:top w:val="none" w:sz="0" w:space="0" w:color="auto"/>
        <w:left w:val="none" w:sz="0" w:space="0" w:color="auto"/>
        <w:bottom w:val="none" w:sz="0" w:space="0" w:color="auto"/>
        <w:right w:val="none" w:sz="0" w:space="0" w:color="auto"/>
      </w:divBdr>
    </w:div>
    <w:div w:id="1704860540">
      <w:bodyDiv w:val="1"/>
      <w:marLeft w:val="0"/>
      <w:marRight w:val="0"/>
      <w:marTop w:val="0"/>
      <w:marBottom w:val="0"/>
      <w:divBdr>
        <w:top w:val="none" w:sz="0" w:space="0" w:color="auto"/>
        <w:left w:val="none" w:sz="0" w:space="0" w:color="auto"/>
        <w:bottom w:val="none" w:sz="0" w:space="0" w:color="auto"/>
        <w:right w:val="none" w:sz="0" w:space="0" w:color="auto"/>
      </w:divBdr>
    </w:div>
    <w:div w:id="1759906661">
      <w:bodyDiv w:val="1"/>
      <w:marLeft w:val="0"/>
      <w:marRight w:val="0"/>
      <w:marTop w:val="0"/>
      <w:marBottom w:val="0"/>
      <w:divBdr>
        <w:top w:val="none" w:sz="0" w:space="0" w:color="auto"/>
        <w:left w:val="none" w:sz="0" w:space="0" w:color="auto"/>
        <w:bottom w:val="none" w:sz="0" w:space="0" w:color="auto"/>
        <w:right w:val="none" w:sz="0" w:space="0" w:color="auto"/>
      </w:divBdr>
      <w:divsChild>
        <w:div w:id="122432064">
          <w:marLeft w:val="0"/>
          <w:marRight w:val="0"/>
          <w:marTop w:val="0"/>
          <w:marBottom w:val="0"/>
          <w:divBdr>
            <w:top w:val="none" w:sz="0" w:space="0" w:color="auto"/>
            <w:left w:val="none" w:sz="0" w:space="0" w:color="auto"/>
            <w:bottom w:val="none" w:sz="0" w:space="0" w:color="auto"/>
            <w:right w:val="none" w:sz="0" w:space="0" w:color="auto"/>
          </w:divBdr>
          <w:divsChild>
            <w:div w:id="1919361817">
              <w:marLeft w:val="0"/>
              <w:marRight w:val="0"/>
              <w:marTop w:val="0"/>
              <w:marBottom w:val="0"/>
              <w:divBdr>
                <w:top w:val="none" w:sz="0" w:space="0" w:color="auto"/>
                <w:left w:val="none" w:sz="0" w:space="0" w:color="auto"/>
                <w:bottom w:val="none" w:sz="0" w:space="0" w:color="auto"/>
                <w:right w:val="none" w:sz="0" w:space="0" w:color="auto"/>
              </w:divBdr>
              <w:divsChild>
                <w:div w:id="1286766040">
                  <w:marLeft w:val="0"/>
                  <w:marRight w:val="0"/>
                  <w:marTop w:val="0"/>
                  <w:marBottom w:val="0"/>
                  <w:divBdr>
                    <w:top w:val="none" w:sz="0" w:space="0" w:color="auto"/>
                    <w:left w:val="none" w:sz="0" w:space="0" w:color="auto"/>
                    <w:bottom w:val="none" w:sz="0" w:space="0" w:color="auto"/>
                    <w:right w:val="none" w:sz="0" w:space="0" w:color="auto"/>
                  </w:divBdr>
                  <w:divsChild>
                    <w:div w:id="9070945">
                      <w:marLeft w:val="0"/>
                      <w:marRight w:val="0"/>
                      <w:marTop w:val="0"/>
                      <w:marBottom w:val="0"/>
                      <w:divBdr>
                        <w:top w:val="none" w:sz="0" w:space="0" w:color="auto"/>
                        <w:left w:val="none" w:sz="0" w:space="0" w:color="auto"/>
                        <w:bottom w:val="none" w:sz="0" w:space="0" w:color="auto"/>
                        <w:right w:val="none" w:sz="0" w:space="0" w:color="auto"/>
                      </w:divBdr>
                      <w:divsChild>
                        <w:div w:id="204605611">
                          <w:marLeft w:val="0"/>
                          <w:marRight w:val="0"/>
                          <w:marTop w:val="0"/>
                          <w:marBottom w:val="0"/>
                          <w:divBdr>
                            <w:top w:val="single" w:sz="6" w:space="0" w:color="828282"/>
                            <w:left w:val="single" w:sz="6" w:space="0" w:color="828282"/>
                            <w:bottom w:val="single" w:sz="6" w:space="0" w:color="828282"/>
                            <w:right w:val="single" w:sz="6" w:space="0" w:color="828282"/>
                          </w:divBdr>
                          <w:divsChild>
                            <w:div w:id="1462453557">
                              <w:marLeft w:val="0"/>
                              <w:marRight w:val="0"/>
                              <w:marTop w:val="0"/>
                              <w:marBottom w:val="0"/>
                              <w:divBdr>
                                <w:top w:val="none" w:sz="0" w:space="0" w:color="auto"/>
                                <w:left w:val="none" w:sz="0" w:space="0" w:color="auto"/>
                                <w:bottom w:val="none" w:sz="0" w:space="0" w:color="auto"/>
                                <w:right w:val="none" w:sz="0" w:space="0" w:color="auto"/>
                              </w:divBdr>
                              <w:divsChild>
                                <w:div w:id="1628782665">
                                  <w:marLeft w:val="0"/>
                                  <w:marRight w:val="0"/>
                                  <w:marTop w:val="0"/>
                                  <w:marBottom w:val="0"/>
                                  <w:divBdr>
                                    <w:top w:val="none" w:sz="0" w:space="0" w:color="auto"/>
                                    <w:left w:val="none" w:sz="0" w:space="0" w:color="auto"/>
                                    <w:bottom w:val="none" w:sz="0" w:space="0" w:color="auto"/>
                                    <w:right w:val="none" w:sz="0" w:space="0" w:color="auto"/>
                                  </w:divBdr>
                                  <w:divsChild>
                                    <w:div w:id="1072235557">
                                      <w:marLeft w:val="0"/>
                                      <w:marRight w:val="0"/>
                                      <w:marTop w:val="0"/>
                                      <w:marBottom w:val="0"/>
                                      <w:divBdr>
                                        <w:top w:val="none" w:sz="0" w:space="0" w:color="auto"/>
                                        <w:left w:val="none" w:sz="0" w:space="0" w:color="auto"/>
                                        <w:bottom w:val="none" w:sz="0" w:space="0" w:color="auto"/>
                                        <w:right w:val="none" w:sz="0" w:space="0" w:color="auto"/>
                                      </w:divBdr>
                                      <w:divsChild>
                                        <w:div w:id="514534345">
                                          <w:marLeft w:val="0"/>
                                          <w:marRight w:val="0"/>
                                          <w:marTop w:val="0"/>
                                          <w:marBottom w:val="0"/>
                                          <w:divBdr>
                                            <w:top w:val="none" w:sz="0" w:space="0" w:color="auto"/>
                                            <w:left w:val="none" w:sz="0" w:space="0" w:color="auto"/>
                                            <w:bottom w:val="none" w:sz="0" w:space="0" w:color="auto"/>
                                            <w:right w:val="none" w:sz="0" w:space="0" w:color="auto"/>
                                          </w:divBdr>
                                          <w:divsChild>
                                            <w:div w:id="1778333123">
                                              <w:marLeft w:val="0"/>
                                              <w:marRight w:val="0"/>
                                              <w:marTop w:val="0"/>
                                              <w:marBottom w:val="0"/>
                                              <w:divBdr>
                                                <w:top w:val="none" w:sz="0" w:space="0" w:color="auto"/>
                                                <w:left w:val="none" w:sz="0" w:space="0" w:color="auto"/>
                                                <w:bottom w:val="none" w:sz="0" w:space="0" w:color="auto"/>
                                                <w:right w:val="none" w:sz="0" w:space="0" w:color="auto"/>
                                              </w:divBdr>
                                              <w:divsChild>
                                                <w:div w:id="4800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1291707">
      <w:bodyDiv w:val="1"/>
      <w:marLeft w:val="0"/>
      <w:marRight w:val="0"/>
      <w:marTop w:val="0"/>
      <w:marBottom w:val="0"/>
      <w:divBdr>
        <w:top w:val="none" w:sz="0" w:space="0" w:color="auto"/>
        <w:left w:val="none" w:sz="0" w:space="0" w:color="auto"/>
        <w:bottom w:val="none" w:sz="0" w:space="0" w:color="auto"/>
        <w:right w:val="none" w:sz="0" w:space="0" w:color="auto"/>
      </w:divBdr>
    </w:div>
    <w:div w:id="1766802922">
      <w:bodyDiv w:val="1"/>
      <w:marLeft w:val="0"/>
      <w:marRight w:val="0"/>
      <w:marTop w:val="0"/>
      <w:marBottom w:val="0"/>
      <w:divBdr>
        <w:top w:val="none" w:sz="0" w:space="0" w:color="auto"/>
        <w:left w:val="none" w:sz="0" w:space="0" w:color="auto"/>
        <w:bottom w:val="none" w:sz="0" w:space="0" w:color="auto"/>
        <w:right w:val="none" w:sz="0" w:space="0" w:color="auto"/>
      </w:divBdr>
    </w:div>
    <w:div w:id="1768305184">
      <w:bodyDiv w:val="1"/>
      <w:marLeft w:val="0"/>
      <w:marRight w:val="0"/>
      <w:marTop w:val="0"/>
      <w:marBottom w:val="0"/>
      <w:divBdr>
        <w:top w:val="none" w:sz="0" w:space="0" w:color="auto"/>
        <w:left w:val="none" w:sz="0" w:space="0" w:color="auto"/>
        <w:bottom w:val="none" w:sz="0" w:space="0" w:color="auto"/>
        <w:right w:val="none" w:sz="0" w:space="0" w:color="auto"/>
      </w:divBdr>
      <w:divsChild>
        <w:div w:id="944920555">
          <w:marLeft w:val="0"/>
          <w:marRight w:val="0"/>
          <w:marTop w:val="0"/>
          <w:marBottom w:val="0"/>
          <w:divBdr>
            <w:top w:val="none" w:sz="0" w:space="0" w:color="auto"/>
            <w:left w:val="none" w:sz="0" w:space="0" w:color="auto"/>
            <w:bottom w:val="none" w:sz="0" w:space="0" w:color="auto"/>
            <w:right w:val="none" w:sz="0" w:space="0" w:color="auto"/>
          </w:divBdr>
          <w:divsChild>
            <w:div w:id="609510782">
              <w:marLeft w:val="0"/>
              <w:marRight w:val="0"/>
              <w:marTop w:val="0"/>
              <w:marBottom w:val="0"/>
              <w:divBdr>
                <w:top w:val="none" w:sz="0" w:space="0" w:color="auto"/>
                <w:left w:val="none" w:sz="0" w:space="0" w:color="auto"/>
                <w:bottom w:val="none" w:sz="0" w:space="0" w:color="auto"/>
                <w:right w:val="none" w:sz="0" w:space="0" w:color="auto"/>
              </w:divBdr>
              <w:divsChild>
                <w:div w:id="1963144613">
                  <w:marLeft w:val="0"/>
                  <w:marRight w:val="0"/>
                  <w:marTop w:val="0"/>
                  <w:marBottom w:val="0"/>
                  <w:divBdr>
                    <w:top w:val="none" w:sz="0" w:space="0" w:color="auto"/>
                    <w:left w:val="none" w:sz="0" w:space="0" w:color="auto"/>
                    <w:bottom w:val="none" w:sz="0" w:space="0" w:color="auto"/>
                    <w:right w:val="none" w:sz="0" w:space="0" w:color="auto"/>
                  </w:divBdr>
                  <w:divsChild>
                    <w:div w:id="1589538573">
                      <w:marLeft w:val="0"/>
                      <w:marRight w:val="0"/>
                      <w:marTop w:val="0"/>
                      <w:marBottom w:val="0"/>
                      <w:divBdr>
                        <w:top w:val="none" w:sz="0" w:space="0" w:color="auto"/>
                        <w:left w:val="none" w:sz="0" w:space="0" w:color="auto"/>
                        <w:bottom w:val="none" w:sz="0" w:space="0" w:color="auto"/>
                        <w:right w:val="none" w:sz="0" w:space="0" w:color="auto"/>
                      </w:divBdr>
                      <w:divsChild>
                        <w:div w:id="90126813">
                          <w:marLeft w:val="0"/>
                          <w:marRight w:val="0"/>
                          <w:marTop w:val="0"/>
                          <w:marBottom w:val="0"/>
                          <w:divBdr>
                            <w:top w:val="single" w:sz="6" w:space="0" w:color="828282"/>
                            <w:left w:val="single" w:sz="6" w:space="0" w:color="828282"/>
                            <w:bottom w:val="single" w:sz="6" w:space="0" w:color="828282"/>
                            <w:right w:val="single" w:sz="6" w:space="0" w:color="828282"/>
                          </w:divBdr>
                          <w:divsChild>
                            <w:div w:id="892619918">
                              <w:marLeft w:val="0"/>
                              <w:marRight w:val="0"/>
                              <w:marTop w:val="0"/>
                              <w:marBottom w:val="0"/>
                              <w:divBdr>
                                <w:top w:val="none" w:sz="0" w:space="0" w:color="auto"/>
                                <w:left w:val="none" w:sz="0" w:space="0" w:color="auto"/>
                                <w:bottom w:val="none" w:sz="0" w:space="0" w:color="auto"/>
                                <w:right w:val="none" w:sz="0" w:space="0" w:color="auto"/>
                              </w:divBdr>
                              <w:divsChild>
                                <w:div w:id="957369060">
                                  <w:marLeft w:val="0"/>
                                  <w:marRight w:val="0"/>
                                  <w:marTop w:val="0"/>
                                  <w:marBottom w:val="0"/>
                                  <w:divBdr>
                                    <w:top w:val="none" w:sz="0" w:space="0" w:color="auto"/>
                                    <w:left w:val="none" w:sz="0" w:space="0" w:color="auto"/>
                                    <w:bottom w:val="none" w:sz="0" w:space="0" w:color="auto"/>
                                    <w:right w:val="none" w:sz="0" w:space="0" w:color="auto"/>
                                  </w:divBdr>
                                  <w:divsChild>
                                    <w:div w:id="440229342">
                                      <w:marLeft w:val="0"/>
                                      <w:marRight w:val="0"/>
                                      <w:marTop w:val="0"/>
                                      <w:marBottom w:val="0"/>
                                      <w:divBdr>
                                        <w:top w:val="none" w:sz="0" w:space="0" w:color="auto"/>
                                        <w:left w:val="none" w:sz="0" w:space="0" w:color="auto"/>
                                        <w:bottom w:val="none" w:sz="0" w:space="0" w:color="auto"/>
                                        <w:right w:val="none" w:sz="0" w:space="0" w:color="auto"/>
                                      </w:divBdr>
                                      <w:divsChild>
                                        <w:div w:id="1117597750">
                                          <w:marLeft w:val="0"/>
                                          <w:marRight w:val="0"/>
                                          <w:marTop w:val="0"/>
                                          <w:marBottom w:val="0"/>
                                          <w:divBdr>
                                            <w:top w:val="none" w:sz="0" w:space="0" w:color="auto"/>
                                            <w:left w:val="none" w:sz="0" w:space="0" w:color="auto"/>
                                            <w:bottom w:val="none" w:sz="0" w:space="0" w:color="auto"/>
                                            <w:right w:val="none" w:sz="0" w:space="0" w:color="auto"/>
                                          </w:divBdr>
                                          <w:divsChild>
                                            <w:div w:id="1695570698">
                                              <w:marLeft w:val="0"/>
                                              <w:marRight w:val="0"/>
                                              <w:marTop w:val="0"/>
                                              <w:marBottom w:val="0"/>
                                              <w:divBdr>
                                                <w:top w:val="none" w:sz="0" w:space="0" w:color="auto"/>
                                                <w:left w:val="none" w:sz="0" w:space="0" w:color="auto"/>
                                                <w:bottom w:val="none" w:sz="0" w:space="0" w:color="auto"/>
                                                <w:right w:val="none" w:sz="0" w:space="0" w:color="auto"/>
                                              </w:divBdr>
                                              <w:divsChild>
                                                <w:div w:id="60935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9036275">
      <w:marLeft w:val="0"/>
      <w:marRight w:val="0"/>
      <w:marTop w:val="0"/>
      <w:marBottom w:val="0"/>
      <w:divBdr>
        <w:top w:val="none" w:sz="0" w:space="0" w:color="auto"/>
        <w:left w:val="none" w:sz="0" w:space="0" w:color="auto"/>
        <w:bottom w:val="none" w:sz="0" w:space="0" w:color="auto"/>
        <w:right w:val="none" w:sz="0" w:space="0" w:color="auto"/>
      </w:divBdr>
    </w:div>
    <w:div w:id="1839036277">
      <w:marLeft w:val="0"/>
      <w:marRight w:val="0"/>
      <w:marTop w:val="0"/>
      <w:marBottom w:val="0"/>
      <w:divBdr>
        <w:top w:val="none" w:sz="0" w:space="0" w:color="auto"/>
        <w:left w:val="none" w:sz="0" w:space="0" w:color="auto"/>
        <w:bottom w:val="none" w:sz="0" w:space="0" w:color="auto"/>
        <w:right w:val="none" w:sz="0" w:space="0" w:color="auto"/>
      </w:divBdr>
      <w:divsChild>
        <w:div w:id="1839036301">
          <w:marLeft w:val="0"/>
          <w:marRight w:val="0"/>
          <w:marTop w:val="0"/>
          <w:marBottom w:val="0"/>
          <w:divBdr>
            <w:top w:val="none" w:sz="0" w:space="0" w:color="auto"/>
            <w:left w:val="none" w:sz="0" w:space="0" w:color="auto"/>
            <w:bottom w:val="none" w:sz="0" w:space="0" w:color="auto"/>
            <w:right w:val="none" w:sz="0" w:space="0" w:color="auto"/>
          </w:divBdr>
          <w:divsChild>
            <w:div w:id="1839036291">
              <w:marLeft w:val="0"/>
              <w:marRight w:val="0"/>
              <w:marTop w:val="0"/>
              <w:marBottom w:val="0"/>
              <w:divBdr>
                <w:top w:val="none" w:sz="0" w:space="0" w:color="auto"/>
                <w:left w:val="none" w:sz="0" w:space="0" w:color="auto"/>
                <w:bottom w:val="none" w:sz="0" w:space="0" w:color="auto"/>
                <w:right w:val="none" w:sz="0" w:space="0" w:color="auto"/>
              </w:divBdr>
              <w:divsChild>
                <w:div w:id="1839036287">
                  <w:marLeft w:val="0"/>
                  <w:marRight w:val="0"/>
                  <w:marTop w:val="0"/>
                  <w:marBottom w:val="0"/>
                  <w:divBdr>
                    <w:top w:val="none" w:sz="0" w:space="0" w:color="auto"/>
                    <w:left w:val="none" w:sz="0" w:space="0" w:color="auto"/>
                    <w:bottom w:val="none" w:sz="0" w:space="0" w:color="auto"/>
                    <w:right w:val="none" w:sz="0" w:space="0" w:color="auto"/>
                  </w:divBdr>
                  <w:divsChild>
                    <w:div w:id="1839036306">
                      <w:marLeft w:val="0"/>
                      <w:marRight w:val="0"/>
                      <w:marTop w:val="0"/>
                      <w:marBottom w:val="0"/>
                      <w:divBdr>
                        <w:top w:val="none" w:sz="0" w:space="0" w:color="auto"/>
                        <w:left w:val="none" w:sz="0" w:space="0" w:color="auto"/>
                        <w:bottom w:val="none" w:sz="0" w:space="0" w:color="auto"/>
                        <w:right w:val="none" w:sz="0" w:space="0" w:color="auto"/>
                      </w:divBdr>
                      <w:divsChild>
                        <w:div w:id="183903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036283">
      <w:marLeft w:val="0"/>
      <w:marRight w:val="0"/>
      <w:marTop w:val="0"/>
      <w:marBottom w:val="0"/>
      <w:divBdr>
        <w:top w:val="none" w:sz="0" w:space="0" w:color="auto"/>
        <w:left w:val="none" w:sz="0" w:space="0" w:color="auto"/>
        <w:bottom w:val="none" w:sz="0" w:space="0" w:color="auto"/>
        <w:right w:val="none" w:sz="0" w:space="0" w:color="auto"/>
      </w:divBdr>
      <w:divsChild>
        <w:div w:id="1839036299">
          <w:marLeft w:val="0"/>
          <w:marRight w:val="0"/>
          <w:marTop w:val="0"/>
          <w:marBottom w:val="0"/>
          <w:divBdr>
            <w:top w:val="none" w:sz="0" w:space="0" w:color="auto"/>
            <w:left w:val="none" w:sz="0" w:space="0" w:color="auto"/>
            <w:bottom w:val="none" w:sz="0" w:space="0" w:color="auto"/>
            <w:right w:val="none" w:sz="0" w:space="0" w:color="auto"/>
          </w:divBdr>
          <w:divsChild>
            <w:div w:id="1839036305">
              <w:marLeft w:val="0"/>
              <w:marRight w:val="0"/>
              <w:marTop w:val="0"/>
              <w:marBottom w:val="300"/>
              <w:divBdr>
                <w:top w:val="none" w:sz="0" w:space="0" w:color="auto"/>
                <w:left w:val="none" w:sz="0" w:space="0" w:color="auto"/>
                <w:bottom w:val="none" w:sz="0" w:space="0" w:color="auto"/>
                <w:right w:val="none" w:sz="0" w:space="0" w:color="auto"/>
              </w:divBdr>
              <w:divsChild>
                <w:div w:id="1839036286">
                  <w:marLeft w:val="0"/>
                  <w:marRight w:val="0"/>
                  <w:marTop w:val="0"/>
                  <w:marBottom w:val="0"/>
                  <w:divBdr>
                    <w:top w:val="none" w:sz="0" w:space="0" w:color="auto"/>
                    <w:left w:val="none" w:sz="0" w:space="0" w:color="auto"/>
                    <w:bottom w:val="none" w:sz="0" w:space="0" w:color="auto"/>
                    <w:right w:val="none" w:sz="0" w:space="0" w:color="auto"/>
                  </w:divBdr>
                  <w:divsChild>
                    <w:div w:id="1839036294">
                      <w:marLeft w:val="0"/>
                      <w:marRight w:val="0"/>
                      <w:marTop w:val="0"/>
                      <w:marBottom w:val="0"/>
                      <w:divBdr>
                        <w:top w:val="none" w:sz="0" w:space="0" w:color="auto"/>
                        <w:left w:val="none" w:sz="0" w:space="0" w:color="auto"/>
                        <w:bottom w:val="none" w:sz="0" w:space="0" w:color="auto"/>
                        <w:right w:val="none" w:sz="0" w:space="0" w:color="auto"/>
                      </w:divBdr>
                      <w:divsChild>
                        <w:div w:id="1839036295">
                          <w:marLeft w:val="0"/>
                          <w:marRight w:val="0"/>
                          <w:marTop w:val="0"/>
                          <w:marBottom w:val="0"/>
                          <w:divBdr>
                            <w:top w:val="none" w:sz="0" w:space="0" w:color="auto"/>
                            <w:left w:val="none" w:sz="0" w:space="0" w:color="auto"/>
                            <w:bottom w:val="none" w:sz="0" w:space="0" w:color="auto"/>
                            <w:right w:val="none" w:sz="0" w:space="0" w:color="auto"/>
                          </w:divBdr>
                          <w:divsChild>
                            <w:div w:id="183903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9036285">
      <w:marLeft w:val="0"/>
      <w:marRight w:val="0"/>
      <w:marTop w:val="0"/>
      <w:marBottom w:val="0"/>
      <w:divBdr>
        <w:top w:val="none" w:sz="0" w:space="0" w:color="auto"/>
        <w:left w:val="none" w:sz="0" w:space="0" w:color="auto"/>
        <w:bottom w:val="none" w:sz="0" w:space="0" w:color="auto"/>
        <w:right w:val="none" w:sz="0" w:space="0" w:color="auto"/>
      </w:divBdr>
      <w:divsChild>
        <w:div w:id="1839036302">
          <w:marLeft w:val="0"/>
          <w:marRight w:val="0"/>
          <w:marTop w:val="0"/>
          <w:marBottom w:val="0"/>
          <w:divBdr>
            <w:top w:val="none" w:sz="0" w:space="0" w:color="auto"/>
            <w:left w:val="none" w:sz="0" w:space="0" w:color="auto"/>
            <w:bottom w:val="none" w:sz="0" w:space="0" w:color="auto"/>
            <w:right w:val="none" w:sz="0" w:space="0" w:color="auto"/>
          </w:divBdr>
          <w:divsChild>
            <w:div w:id="1839036300">
              <w:marLeft w:val="0"/>
              <w:marRight w:val="0"/>
              <w:marTop w:val="0"/>
              <w:marBottom w:val="0"/>
              <w:divBdr>
                <w:top w:val="none" w:sz="0" w:space="0" w:color="auto"/>
                <w:left w:val="none" w:sz="0" w:space="0" w:color="auto"/>
                <w:bottom w:val="none" w:sz="0" w:space="0" w:color="auto"/>
                <w:right w:val="none" w:sz="0" w:space="0" w:color="auto"/>
              </w:divBdr>
              <w:divsChild>
                <w:div w:id="1839036304">
                  <w:marLeft w:val="0"/>
                  <w:marRight w:val="0"/>
                  <w:marTop w:val="0"/>
                  <w:marBottom w:val="0"/>
                  <w:divBdr>
                    <w:top w:val="none" w:sz="0" w:space="0" w:color="auto"/>
                    <w:left w:val="none" w:sz="0" w:space="0" w:color="auto"/>
                    <w:bottom w:val="none" w:sz="0" w:space="0" w:color="auto"/>
                    <w:right w:val="none" w:sz="0" w:space="0" w:color="auto"/>
                  </w:divBdr>
                  <w:divsChild>
                    <w:div w:id="1839036276">
                      <w:marLeft w:val="0"/>
                      <w:marRight w:val="0"/>
                      <w:marTop w:val="0"/>
                      <w:marBottom w:val="0"/>
                      <w:divBdr>
                        <w:top w:val="none" w:sz="0" w:space="0" w:color="auto"/>
                        <w:left w:val="none" w:sz="0" w:space="0" w:color="auto"/>
                        <w:bottom w:val="none" w:sz="0" w:space="0" w:color="auto"/>
                        <w:right w:val="none" w:sz="0" w:space="0" w:color="auto"/>
                      </w:divBdr>
                      <w:divsChild>
                        <w:div w:id="1839036293">
                          <w:marLeft w:val="0"/>
                          <w:marRight w:val="0"/>
                          <w:marTop w:val="0"/>
                          <w:marBottom w:val="0"/>
                          <w:divBdr>
                            <w:top w:val="none" w:sz="0" w:space="0" w:color="auto"/>
                            <w:left w:val="none" w:sz="0" w:space="0" w:color="auto"/>
                            <w:bottom w:val="none" w:sz="0" w:space="0" w:color="auto"/>
                            <w:right w:val="none" w:sz="0" w:space="0" w:color="auto"/>
                          </w:divBdr>
                          <w:divsChild>
                            <w:div w:id="1839036278">
                              <w:marLeft w:val="240"/>
                              <w:marRight w:val="240"/>
                              <w:marTop w:val="480"/>
                              <w:marBottom w:val="240"/>
                              <w:divBdr>
                                <w:top w:val="single" w:sz="6" w:space="12" w:color="666666"/>
                                <w:left w:val="single" w:sz="6" w:space="12" w:color="666666"/>
                                <w:bottom w:val="single" w:sz="6" w:space="12" w:color="666666"/>
                                <w:right w:val="single" w:sz="6" w:space="12" w:color="666666"/>
                              </w:divBdr>
                            </w:div>
                          </w:divsChild>
                        </w:div>
                      </w:divsChild>
                    </w:div>
                  </w:divsChild>
                </w:div>
              </w:divsChild>
            </w:div>
          </w:divsChild>
        </w:div>
      </w:divsChild>
    </w:div>
    <w:div w:id="1839036290">
      <w:marLeft w:val="0"/>
      <w:marRight w:val="0"/>
      <w:marTop w:val="0"/>
      <w:marBottom w:val="0"/>
      <w:divBdr>
        <w:top w:val="none" w:sz="0" w:space="0" w:color="auto"/>
        <w:left w:val="none" w:sz="0" w:space="0" w:color="auto"/>
        <w:bottom w:val="none" w:sz="0" w:space="0" w:color="auto"/>
        <w:right w:val="none" w:sz="0" w:space="0" w:color="auto"/>
      </w:divBdr>
      <w:divsChild>
        <w:div w:id="1839036308">
          <w:marLeft w:val="0"/>
          <w:marRight w:val="0"/>
          <w:marTop w:val="0"/>
          <w:marBottom w:val="0"/>
          <w:divBdr>
            <w:top w:val="none" w:sz="0" w:space="0" w:color="auto"/>
            <w:left w:val="none" w:sz="0" w:space="0" w:color="auto"/>
            <w:bottom w:val="none" w:sz="0" w:space="0" w:color="auto"/>
            <w:right w:val="none" w:sz="0" w:space="0" w:color="auto"/>
          </w:divBdr>
          <w:divsChild>
            <w:div w:id="1839036282">
              <w:marLeft w:val="0"/>
              <w:marRight w:val="0"/>
              <w:marTop w:val="0"/>
              <w:marBottom w:val="0"/>
              <w:divBdr>
                <w:top w:val="none" w:sz="0" w:space="0" w:color="auto"/>
                <w:left w:val="none" w:sz="0" w:space="0" w:color="auto"/>
                <w:bottom w:val="none" w:sz="0" w:space="0" w:color="auto"/>
                <w:right w:val="none" w:sz="0" w:space="0" w:color="auto"/>
              </w:divBdr>
              <w:divsChild>
                <w:div w:id="1839036296">
                  <w:marLeft w:val="0"/>
                  <w:marRight w:val="0"/>
                  <w:marTop w:val="0"/>
                  <w:marBottom w:val="0"/>
                  <w:divBdr>
                    <w:top w:val="none" w:sz="0" w:space="0" w:color="auto"/>
                    <w:left w:val="none" w:sz="0" w:space="0" w:color="auto"/>
                    <w:bottom w:val="none" w:sz="0" w:space="0" w:color="auto"/>
                    <w:right w:val="none" w:sz="0" w:space="0" w:color="auto"/>
                  </w:divBdr>
                  <w:divsChild>
                    <w:div w:id="1839036274">
                      <w:marLeft w:val="0"/>
                      <w:marRight w:val="0"/>
                      <w:marTop w:val="0"/>
                      <w:marBottom w:val="0"/>
                      <w:divBdr>
                        <w:top w:val="none" w:sz="0" w:space="0" w:color="auto"/>
                        <w:left w:val="none" w:sz="0" w:space="0" w:color="auto"/>
                        <w:bottom w:val="none" w:sz="0" w:space="0" w:color="auto"/>
                        <w:right w:val="none" w:sz="0" w:space="0" w:color="auto"/>
                      </w:divBdr>
                      <w:divsChild>
                        <w:div w:id="1839036307">
                          <w:marLeft w:val="0"/>
                          <w:marRight w:val="0"/>
                          <w:marTop w:val="0"/>
                          <w:marBottom w:val="0"/>
                          <w:divBdr>
                            <w:top w:val="none" w:sz="0" w:space="0" w:color="auto"/>
                            <w:left w:val="none" w:sz="0" w:space="0" w:color="auto"/>
                            <w:bottom w:val="none" w:sz="0" w:space="0" w:color="auto"/>
                            <w:right w:val="none" w:sz="0" w:space="0" w:color="auto"/>
                          </w:divBdr>
                          <w:divsChild>
                            <w:div w:id="1839036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9036297">
      <w:marLeft w:val="0"/>
      <w:marRight w:val="0"/>
      <w:marTop w:val="0"/>
      <w:marBottom w:val="0"/>
      <w:divBdr>
        <w:top w:val="none" w:sz="0" w:space="0" w:color="auto"/>
        <w:left w:val="none" w:sz="0" w:space="0" w:color="auto"/>
        <w:bottom w:val="none" w:sz="0" w:space="0" w:color="auto"/>
        <w:right w:val="none" w:sz="0" w:space="0" w:color="auto"/>
      </w:divBdr>
      <w:divsChild>
        <w:div w:id="1839036280">
          <w:marLeft w:val="0"/>
          <w:marRight w:val="0"/>
          <w:marTop w:val="0"/>
          <w:marBottom w:val="0"/>
          <w:divBdr>
            <w:top w:val="none" w:sz="0" w:space="0" w:color="auto"/>
            <w:left w:val="none" w:sz="0" w:space="0" w:color="auto"/>
            <w:bottom w:val="none" w:sz="0" w:space="0" w:color="auto"/>
            <w:right w:val="none" w:sz="0" w:space="0" w:color="auto"/>
          </w:divBdr>
          <w:divsChild>
            <w:div w:id="1839036298">
              <w:marLeft w:val="0"/>
              <w:marRight w:val="0"/>
              <w:marTop w:val="0"/>
              <w:marBottom w:val="300"/>
              <w:divBdr>
                <w:top w:val="none" w:sz="0" w:space="0" w:color="auto"/>
                <w:left w:val="none" w:sz="0" w:space="0" w:color="auto"/>
                <w:bottom w:val="none" w:sz="0" w:space="0" w:color="auto"/>
                <w:right w:val="none" w:sz="0" w:space="0" w:color="auto"/>
              </w:divBdr>
              <w:divsChild>
                <w:div w:id="1839036284">
                  <w:marLeft w:val="0"/>
                  <w:marRight w:val="0"/>
                  <w:marTop w:val="0"/>
                  <w:marBottom w:val="0"/>
                  <w:divBdr>
                    <w:top w:val="none" w:sz="0" w:space="0" w:color="auto"/>
                    <w:left w:val="none" w:sz="0" w:space="0" w:color="auto"/>
                    <w:bottom w:val="none" w:sz="0" w:space="0" w:color="auto"/>
                    <w:right w:val="none" w:sz="0" w:space="0" w:color="auto"/>
                  </w:divBdr>
                  <w:divsChild>
                    <w:div w:id="1839036289">
                      <w:marLeft w:val="0"/>
                      <w:marRight w:val="0"/>
                      <w:marTop w:val="0"/>
                      <w:marBottom w:val="0"/>
                      <w:divBdr>
                        <w:top w:val="none" w:sz="0" w:space="0" w:color="auto"/>
                        <w:left w:val="none" w:sz="0" w:space="0" w:color="auto"/>
                        <w:bottom w:val="none" w:sz="0" w:space="0" w:color="auto"/>
                        <w:right w:val="none" w:sz="0" w:space="0" w:color="auto"/>
                      </w:divBdr>
                      <w:divsChild>
                        <w:div w:id="1839036273">
                          <w:marLeft w:val="0"/>
                          <w:marRight w:val="0"/>
                          <w:marTop w:val="0"/>
                          <w:marBottom w:val="0"/>
                          <w:divBdr>
                            <w:top w:val="none" w:sz="0" w:space="0" w:color="auto"/>
                            <w:left w:val="none" w:sz="0" w:space="0" w:color="auto"/>
                            <w:bottom w:val="none" w:sz="0" w:space="0" w:color="auto"/>
                            <w:right w:val="none" w:sz="0" w:space="0" w:color="auto"/>
                          </w:divBdr>
                          <w:divsChild>
                            <w:div w:id="183903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9036303">
      <w:marLeft w:val="0"/>
      <w:marRight w:val="0"/>
      <w:marTop w:val="0"/>
      <w:marBottom w:val="0"/>
      <w:divBdr>
        <w:top w:val="none" w:sz="0" w:space="0" w:color="auto"/>
        <w:left w:val="none" w:sz="0" w:space="0" w:color="auto"/>
        <w:bottom w:val="none" w:sz="0" w:space="0" w:color="auto"/>
        <w:right w:val="none" w:sz="0" w:space="0" w:color="auto"/>
      </w:divBdr>
    </w:div>
    <w:div w:id="1862012162">
      <w:bodyDiv w:val="1"/>
      <w:marLeft w:val="0"/>
      <w:marRight w:val="0"/>
      <w:marTop w:val="0"/>
      <w:marBottom w:val="0"/>
      <w:divBdr>
        <w:top w:val="none" w:sz="0" w:space="0" w:color="auto"/>
        <w:left w:val="none" w:sz="0" w:space="0" w:color="auto"/>
        <w:bottom w:val="none" w:sz="0" w:space="0" w:color="auto"/>
        <w:right w:val="none" w:sz="0" w:space="0" w:color="auto"/>
      </w:divBdr>
    </w:div>
    <w:div w:id="199232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Gujr"/>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hareHub Document" ma:contentTypeID="0x0101002825A64A6E1845A99A9D8EE8A5686ECB00C710EF942DFFD243834B3264A3F2B18E" ma:contentTypeVersion="5" ma:contentTypeDescription="ShareHub Document" ma:contentTypeScope="" ma:versionID="3fd434120c2f8bdf2de2f63504d957cf">
  <xsd:schema xmlns:xsd="http://www.w3.org/2001/XMLSchema" xmlns:xs="http://www.w3.org/2001/XMLSchema" xmlns:p="http://schemas.microsoft.com/office/2006/metadata/properties" xmlns:ns1="7b3d1248-05b8-42e3-a533-bc4fbc8238ab" xmlns:ns3="685f9fda-bd71-4433-b331-92feb9553089" targetNamespace="http://schemas.microsoft.com/office/2006/metadata/properties" ma:root="true" ma:fieldsID="2b32dc6a923b121886b61044051e4aec" ns1:_="" ns3:_="">
    <xsd:import namespace="7b3d1248-05b8-42e3-a533-bc4fbc8238ab"/>
    <xsd:import namespace="685f9fda-bd71-4433-b331-92feb9553089"/>
    <xsd:element name="properties">
      <xsd:complexType>
        <xsd:sequence>
          <xsd:element name="documentManagement">
            <xsd:complexType>
              <xsd:all>
                <xsd:element ref="ns1:ShareHubID" minOccurs="0"/>
                <xsd:element ref="ns3:NonRecordJustification" minOccurs="0"/>
                <xsd:element ref="ns1:PMCNotes" minOccurs="0"/>
                <xsd:element ref="ns1:mc5611b894cf49d8aeeb8ebf39dc09bc" minOccurs="0"/>
                <xsd:element ref="ns1:TaxCatchAll" minOccurs="0"/>
                <xsd:element ref="ns1:TaxCatchAllLabel" minOccurs="0"/>
                <xsd:element ref="ns1:jd1c641577414dfdab1686c9d5d0dbd0" minOccurs="0"/>
                <xsd:element ref="ns1:SharedWithUsers" minOccurs="0"/>
                <xsd:element ref="ns1:h9dd18ef37b94de185977157029677d8"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d1248-05b8-42e3-a533-bc4fbc8238ab" elementFormDefault="qualified">
    <xsd:import namespace="http://schemas.microsoft.com/office/2006/documentManagement/types"/>
    <xsd:import namespace="http://schemas.microsoft.com/office/infopath/2007/PartnerControls"/>
    <xsd:element name="ShareHubID" ma:index="0" nillable="true" ma:displayName="Record ID" ma:indexed="true" ma:internalName="ShareHubID">
      <xsd:simpleType>
        <xsd:restriction base="dms:Text">
          <xsd:maxLength value="255"/>
        </xsd:restriction>
      </xsd:simpleType>
    </xsd:element>
    <xsd:element name="PMCNotes" ma:index="6" nillable="true" ma:displayName="Notes" ma:internalName="PMCNotes">
      <xsd:simpleType>
        <xsd:restriction base="dms:Note">
          <xsd:maxLength value="255"/>
        </xsd:restriction>
      </xsd:simpleType>
    </xsd:element>
    <xsd:element name="mc5611b894cf49d8aeeb8ebf39dc09bc" ma:index="8" ma:taxonomy="true" ma:internalName="mc5611b894cf49d8aeeb8ebf39dc09bc" ma:taxonomyFieldName="HPRMSecurityLevel" ma:displayName="Security Classification" ma:default="34;#OFFICIAL|11463c70-78df-4e3b-b0ff-f66cd3cb26ec" ma:fieldId="{6c5611b8-94cf-49d8-aeeb-8ebf39dc09bc}" ma:sspId="fdd71c70-8dda-4116-8995-314ca52d638a" ma:termSetId="ad616a2a-2f34-42df-868f-846f11d5d891"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4059249-857f-4e21-924c-c7a354eb016b}" ma:internalName="TaxCatchAll" ma:showField="CatchAllData" ma:web="7b3d1248-05b8-42e3-a533-bc4fbc8238a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4059249-857f-4e21-924c-c7a354eb016b}" ma:internalName="TaxCatchAllLabel" ma:readOnly="true" ma:showField="CatchAllDataLabel" ma:web="7b3d1248-05b8-42e3-a533-bc4fbc8238ab">
      <xsd:complexType>
        <xsd:complexContent>
          <xsd:extension base="dms:MultiChoiceLookup">
            <xsd:sequence>
              <xsd:element name="Value" type="dms:Lookup" maxOccurs="unbounded" minOccurs="0" nillable="true"/>
            </xsd:sequence>
          </xsd:extension>
        </xsd:complexContent>
      </xsd:complexType>
    </xsd:element>
    <xsd:element name="jd1c641577414dfdab1686c9d5d0dbd0" ma:index="12" nillable="true" ma:taxonomy="true" ma:internalName="jd1c641577414dfdab1686c9d5d0dbd0" ma:taxonomyFieldName="HPRMSecurityCaveat" ma:displayName="Information Marker" ma:fieldId="{3d1c6415-7741-4dfd-ab16-86c9d5d0dbd0}" ma:taxonomyMulti="true" ma:sspId="fdd71c70-8dda-4116-8995-314ca52d638a" ma:termSetId="4779c3b8-a320-4a06-b8c8-666ff4292a5a" ma:anchorId="00000000-0000-0000-0000-000000000000" ma:open="false" ma:isKeyword="false">
      <xsd:complexType>
        <xsd:sequence>
          <xsd:element ref="pc:Terms" minOccurs="0" maxOccurs="1"/>
        </xsd:sequence>
      </xsd:complex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9dd18ef37b94de185977157029677d8" ma:index="18" nillable="true" ma:taxonomy="true" ma:internalName="h9dd18ef37b94de185977157029677d8" ma:taxonomyFieldName="ESearchTags" ma:displayName="Tags" ma:fieldId="{19dd18ef-37b9-4de1-8597-7157029677d8}" ma:taxonomyMulti="true" ma:sspId="fdd71c70-8dda-4116-8995-314ca52d638a" ma:termSetId="8f252924-ebd5-4b35-b39d-81596a6204b5"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5f9fda-bd71-4433-b331-92feb9553089" elementFormDefault="qualified">
    <xsd:import namespace="http://schemas.microsoft.com/office/2006/documentManagement/types"/>
    <xsd:import namespace="http://schemas.microsoft.com/office/infopath/2007/PartnerControls"/>
    <xsd:element name="NonRecordJustification" ma:index="5" nillable="true" ma:displayName="Non-record justification" ma:default="None" ma:format="Dropdown" ma:internalName="NonRecordJustification" ma:readOnly="false">
      <xsd:simpleType>
        <xsd:restriction base="dms:Choice">
          <xsd:enumeration value="None"/>
          <xsd:enumeration value="Not defined as a record under the Archives Act of 1983"/>
          <xsd:enumeration value="Duplicate or low value item"/>
          <xsd:enumeration value="Superc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c5611b894cf49d8aeeb8ebf39dc09bc xmlns="7b3d1248-05b8-42e3-a533-bc4fbc8238ab">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11463c70-78df-4e3b-b0ff-f66cd3cb26ec</TermId>
        </TermInfo>
      </Terms>
    </mc5611b894cf49d8aeeb8ebf39dc09bc>
    <jd1c641577414dfdab1686c9d5d0dbd0 xmlns="7b3d1248-05b8-42e3-a533-bc4fbc8238ab">
      <Terms xmlns="http://schemas.microsoft.com/office/infopath/2007/PartnerControls"/>
    </jd1c641577414dfdab1686c9d5d0dbd0>
    <ShareHubID xmlns="7b3d1248-05b8-42e3-a533-bc4fbc8238ab">DOC20-261690</ShareHubID>
    <TaxCatchAll xmlns="7b3d1248-05b8-42e3-a533-bc4fbc8238ab">
      <Value>41</Value>
      <Value>34</Value>
    </TaxCatchAll>
    <h9dd18ef37b94de185977157029677d8 xmlns="7b3d1248-05b8-42e3-a533-bc4fbc8238ab">
      <Terms xmlns="http://schemas.microsoft.com/office/infopath/2007/PartnerControls">
        <TermInfo xmlns="http://schemas.microsoft.com/office/infopath/2007/PartnerControls">
          <TermName xmlns="http://schemas.microsoft.com/office/infopath/2007/PartnerControls">COVID-19</TermName>
          <TermId xmlns="http://schemas.microsoft.com/office/infopath/2007/PartnerControls">c1da604a-829f-435b-844b-fd97e09d1455</TermId>
        </TermInfo>
      </Terms>
    </h9dd18ef37b94de185977157029677d8>
    <PMCNotes xmlns="7b3d1248-05b8-42e3-a533-bc4fbc8238ab" xsi:nil="true"/>
    <NonRecordJustification xmlns="685f9fda-bd71-4433-b331-92feb9553089">None</NonRecordJustification>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E4099-88BE-4EC7-9E9F-34D472B2873F}">
  <ds:schemaRefs>
    <ds:schemaRef ds:uri="http://schemas.microsoft.com/sharepoint/v3/contenttype/forms"/>
  </ds:schemaRefs>
</ds:datastoreItem>
</file>

<file path=customXml/itemProps2.xml><?xml version="1.0" encoding="utf-8"?>
<ds:datastoreItem xmlns:ds="http://schemas.openxmlformats.org/officeDocument/2006/customXml" ds:itemID="{16AEBFE7-1BCD-4291-B68D-63902951D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d1248-05b8-42e3-a533-bc4fbc8238ab"/>
    <ds:schemaRef ds:uri="685f9fda-bd71-4433-b331-92feb95530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FD36A-F0E2-4048-8742-B948E52FDAD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7b3d1248-05b8-42e3-a533-bc4fbc8238ab"/>
    <ds:schemaRef ds:uri="685f9fda-bd71-4433-b331-92feb9553089"/>
    <ds:schemaRef ds:uri="http://www.w3.org/XML/1998/namespace"/>
    <ds:schemaRef ds:uri="http://purl.org/dc/dcmitype/"/>
  </ds:schemaRefs>
</ds:datastoreItem>
</file>

<file path=customXml/itemProps4.xml><?xml version="1.0" encoding="utf-8"?>
<ds:datastoreItem xmlns:ds="http://schemas.openxmlformats.org/officeDocument/2006/customXml" ds:itemID="{7724DE84-35BC-49B5-B950-83BE18533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1174</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2020-09-11T08:02:00Z</dcterms:created>
  <dcterms:modified xsi:type="dcterms:W3CDTF">2020-09-11T08:05:00Z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0x0101002825A64A6E1845A99A9D8EE8A5686ECB00C710EF942DFFD243834B3264A3F2B18E</vt:lpwstr>
  </property>
  <property fmtid="{D5CDD505-2E9C-101B-9397-08002B2CF9AE}" pid="3" name="HPRMSecurityLevel">
    <vt:lpwstr>34;#OFFICIAL|11463c70-78df-4e3b-b0ff-f66cd3cb26ec</vt:lpwstr>
  </property>
  <property fmtid="{D5CDD505-2E9C-101B-9397-08002B2CF9AE}" pid="4" name="ESearchTags">
    <vt:lpwstr>41;#COVID-19|c1da604a-829f-435b-844b-fd97e09d1455</vt:lpwstr>
  </property>
  <property fmtid="{D5CDD505-2E9C-101B-9397-08002B2CF9AE}" pid="5" name="PMC.ESearch.TagGeneratedTime">
    <vt:lpwstr>2020-09-11T18:10:18</vt:lpwstr>
  </property>
  <property fmtid="{D5CDD505-2E9C-101B-9397-08002B2CF9AE}" pid="6" name="HPRMSecurityCaveat">
    <vt:lpwstr/>
  </property>
</Properties>
</file>